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36B06" w14:textId="77777777" w:rsidR="00677323" w:rsidRDefault="00000000">
      <w:pPr>
        <w:jc w:val="center"/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Тендерне завдання на придбання серверного обладнання</w:t>
      </w:r>
    </w:p>
    <w:p w14:paraId="46ED9E32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Предмет закупівлі: Сервери. Кількість поставки товару: 2 одиниці.</w:t>
      </w:r>
    </w:p>
    <w:p w14:paraId="24DAB5EA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Технічні вимоги до предмету закупівлі:</w:t>
      </w:r>
    </w:p>
    <w:tbl>
      <w:tblPr>
        <w:tblW w:w="10073" w:type="dxa"/>
        <w:jc w:val="center"/>
        <w:tblLayout w:type="fixed"/>
        <w:tblLook w:val="0000" w:firstRow="0" w:lastRow="0" w:firstColumn="0" w:lastColumn="0" w:noHBand="0" w:noVBand="0"/>
      </w:tblPr>
      <w:tblGrid>
        <w:gridCol w:w="3411"/>
        <w:gridCol w:w="6662"/>
      </w:tblGrid>
      <w:tr w:rsidR="00677323" w14:paraId="3584E3CC" w14:textId="77777777">
        <w:trPr>
          <w:trHeight w:val="69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18C00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Найменування складових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4CC79" w14:textId="77777777" w:rsidR="00677323" w:rsidRDefault="00000000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kern w:val="2"/>
                <w:sz w:val="24"/>
                <w:szCs w:val="24"/>
              </w:rPr>
              <w:t>Технічні та якісні характеристики</w:t>
            </w:r>
          </w:p>
        </w:tc>
      </w:tr>
      <w:tr w:rsidR="00677323" w14:paraId="6607F629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3D889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Материнська плата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6C7EC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Підтримка процесорів </w:t>
            </w:r>
            <w:proofErr w:type="spellStart"/>
            <w:r>
              <w:rPr>
                <w:rFonts w:ascii="Times New Roman" w:hAnsi="Times New Roman"/>
              </w:rPr>
              <w:t>Intel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Xeon</w:t>
            </w:r>
            <w:proofErr w:type="spellEnd"/>
            <w:r>
              <w:rPr>
                <w:rFonts w:ascii="Times New Roman" w:hAnsi="Times New Roman"/>
              </w:rPr>
              <w:t xml:space="preserve"> Gen4/Gen5</w:t>
            </w:r>
          </w:p>
          <w:p w14:paraId="18A0A5DE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2 (двох) процесорних роз’ємів</w:t>
            </w:r>
          </w:p>
        </w:tc>
      </w:tr>
      <w:tr w:rsidR="00677323" w14:paraId="65B44C81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B6BCB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Процесор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32FF9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менше 2 (двох) процесорів </w:t>
            </w:r>
            <w:proofErr w:type="spellStart"/>
            <w:r>
              <w:rPr>
                <w:rFonts w:ascii="Times New Roman" w:hAnsi="Times New Roman"/>
              </w:rPr>
              <w:t>Intel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Xeon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Silver</w:t>
            </w:r>
            <w:proofErr w:type="spellEnd"/>
            <w:r>
              <w:rPr>
                <w:rFonts w:ascii="Times New Roman" w:hAnsi="Times New Roman"/>
              </w:rPr>
              <w:t xml:space="preserve">, з кількістю </w:t>
            </w:r>
            <w:proofErr w:type="spellStart"/>
            <w:r>
              <w:rPr>
                <w:rFonts w:ascii="Times New Roman" w:hAnsi="Times New Roman"/>
              </w:rPr>
              <w:t>ядер</w:t>
            </w:r>
            <w:proofErr w:type="spellEnd"/>
            <w:r>
              <w:rPr>
                <w:rFonts w:ascii="Times New Roman" w:hAnsi="Times New Roman"/>
              </w:rPr>
              <w:t xml:space="preserve"> не менше ніж 16 </w:t>
            </w:r>
            <w:proofErr w:type="spellStart"/>
            <w:r>
              <w:rPr>
                <w:rFonts w:ascii="Times New Roman" w:hAnsi="Times New Roman"/>
              </w:rPr>
              <w:t>ядер</w:t>
            </w:r>
            <w:proofErr w:type="spellEnd"/>
            <w:r>
              <w:rPr>
                <w:rFonts w:ascii="Times New Roman" w:hAnsi="Times New Roman"/>
              </w:rPr>
              <w:t xml:space="preserve"> кожен, з базовою тактовою частотою не менше 2 ГГц та обсягом кеш-пам’яті не менше 30 </w:t>
            </w:r>
            <w:proofErr w:type="spellStart"/>
            <w:r>
              <w:rPr>
                <w:rFonts w:ascii="Times New Roman" w:hAnsi="Times New Roman"/>
              </w:rPr>
              <w:t>МБайт</w:t>
            </w:r>
            <w:proofErr w:type="spellEnd"/>
          </w:p>
        </w:tc>
      </w:tr>
      <w:tr w:rsidR="00677323" w14:paraId="55BD673F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7E407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ОЗП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3C159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128 Гбайт DDR5, парною кількістю модулів пам’яті обсягом не менше 32 Гбайт кожен.</w:t>
            </w:r>
          </w:p>
        </w:tc>
      </w:tr>
      <w:tr w:rsidR="00677323" w14:paraId="7C718DE9" w14:textId="77777777">
        <w:trPr>
          <w:trHeight w:val="109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EB5B9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Слоти</w:t>
            </w:r>
            <w:proofErr w:type="spellEnd"/>
            <w:r>
              <w:rPr>
                <w:rFonts w:ascii="Times New Roman" w:hAnsi="Times New Roman"/>
              </w:rPr>
              <w:t xml:space="preserve"> пам’яті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E723E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менш як 8 </w:t>
            </w:r>
            <w:proofErr w:type="spellStart"/>
            <w:r>
              <w:rPr>
                <w:rFonts w:ascii="Times New Roman" w:hAnsi="Times New Roman"/>
              </w:rPr>
              <w:t>слотів</w:t>
            </w:r>
            <w:proofErr w:type="spellEnd"/>
            <w:r>
              <w:rPr>
                <w:rFonts w:ascii="Times New Roman" w:hAnsi="Times New Roman"/>
              </w:rPr>
              <w:t xml:space="preserve"> для розміщення модулів пам'яті</w:t>
            </w:r>
          </w:p>
        </w:tc>
      </w:tr>
      <w:tr w:rsidR="00677323" w14:paraId="1A7ACA34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183C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Адаптери локальної мережі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4818C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2 порти 1GbE RJ-45</w:t>
            </w:r>
          </w:p>
        </w:tc>
      </w:tr>
      <w:tr w:rsidR="00677323" w14:paraId="4669FE67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BE768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Блоки живлення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97BAA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менш як 2 (два) блоки живлення потужністю не менше 800 Вт кожен, </w:t>
            </w:r>
            <w:proofErr w:type="spellStart"/>
            <w:r>
              <w:rPr>
                <w:rFonts w:ascii="Times New Roman" w:hAnsi="Times New Roman"/>
              </w:rPr>
              <w:t>якi</w:t>
            </w:r>
            <w:proofErr w:type="spellEnd"/>
            <w:r>
              <w:rPr>
                <w:rFonts w:ascii="Times New Roman" w:hAnsi="Times New Roman"/>
              </w:rPr>
              <w:t xml:space="preserve"> підтримують функцію «гарячої заміни».</w:t>
            </w:r>
          </w:p>
        </w:tc>
      </w:tr>
      <w:tr w:rsidR="00677323" w14:paraId="1FB04550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1807E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Відсіки для жорстких дисків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BB6220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 як 8 SATA-відсіків для жорстких дисків 3.5”</w:t>
            </w:r>
          </w:p>
        </w:tc>
      </w:tr>
      <w:tr w:rsidR="00677323" w14:paraId="40229EA2" w14:textId="77777777">
        <w:trPr>
          <w:cantSplit/>
          <w:trHeight w:val="216"/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FBFD1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Жорсткі диски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E7FC8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 менш як 4 встановлених дисків HDD 7.2K SATA 6Gb/s ємністю 2 </w:t>
            </w:r>
            <w:proofErr w:type="spellStart"/>
            <w:r>
              <w:rPr>
                <w:rFonts w:ascii="Times New Roman" w:hAnsi="Times New Roman"/>
              </w:rPr>
              <w:t>ТБайт</w:t>
            </w:r>
            <w:proofErr w:type="spellEnd"/>
          </w:p>
          <w:p w14:paraId="0A88E0BE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Один диск SSD ємністю не менш ніж 800 Гбайт та DWPD не менш 4</w:t>
            </w:r>
          </w:p>
        </w:tc>
      </w:tr>
      <w:tr w:rsidR="00677323" w14:paraId="59787482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C7CE1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RAID-контролер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F76EA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Host</w:t>
            </w:r>
            <w:proofErr w:type="spellEnd"/>
            <w:r>
              <w:rPr>
                <w:rFonts w:ascii="Times New Roman" w:hAnsi="Times New Roman"/>
              </w:rPr>
              <w:t>-RAID</w:t>
            </w:r>
          </w:p>
          <w:p w14:paraId="0041CB2C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Інтерфейс підключення дисків - SATA</w:t>
            </w:r>
          </w:p>
          <w:p w14:paraId="771C1A7E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Пропускна здатність - 6 </w:t>
            </w:r>
            <w:proofErr w:type="spellStart"/>
            <w:r>
              <w:rPr>
                <w:rFonts w:ascii="Times New Roman" w:hAnsi="Times New Roman"/>
              </w:rPr>
              <w:t>Гб</w:t>
            </w:r>
            <w:proofErr w:type="spellEnd"/>
            <w:r>
              <w:rPr>
                <w:rFonts w:ascii="Times New Roman" w:hAnsi="Times New Roman"/>
              </w:rPr>
              <w:t>/с</w:t>
            </w:r>
          </w:p>
          <w:p w14:paraId="0C3146DE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Підтримка RAID 0,1,10,5,50,6,60</w:t>
            </w:r>
          </w:p>
        </w:tc>
      </w:tr>
      <w:tr w:rsidR="00677323" w14:paraId="4AEC613B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A9276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Додаткові порти вводу-виводу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C701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менше 4 USB-портів, з яких не менше 3 портів стандарту USB 3.0</w:t>
            </w:r>
          </w:p>
        </w:tc>
      </w:tr>
      <w:tr w:rsidR="00677323" w14:paraId="3EC17202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AF59D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 фактор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D786D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Rackmount</w:t>
            </w:r>
            <w:proofErr w:type="spellEnd"/>
          </w:p>
          <w:p w14:paraId="0B51D920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Повинен мати можливість монтажу в 19” шафу</w:t>
            </w:r>
          </w:p>
          <w:p w14:paraId="5E0346D6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Висота - не більше 2U</w:t>
            </w:r>
          </w:p>
        </w:tc>
      </w:tr>
      <w:tr w:rsidR="00677323" w14:paraId="22ED859D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F90A5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Кріплення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BC39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Комплект направляючих для монтажу сервера в монтажну шафу</w:t>
            </w:r>
          </w:p>
        </w:tc>
      </w:tr>
      <w:tr w:rsidR="00677323" w14:paraId="40D4CFF4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BA6A3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 xml:space="preserve">Підтримка ОС та </w:t>
            </w:r>
            <w:proofErr w:type="spellStart"/>
            <w:r>
              <w:rPr>
                <w:rFonts w:ascii="Times New Roman" w:hAnsi="Times New Roman"/>
                <w:spacing w:val="-3"/>
              </w:rPr>
              <w:t>гіпервізорів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(надати підтвердження від виробника)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48372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Microsoft Windows Server 2022, 2025</w:t>
            </w:r>
          </w:p>
          <w:p w14:paraId="68538A26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Red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Hat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Enterprise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Linux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7.9 та вище</w:t>
            </w:r>
          </w:p>
          <w:p w14:paraId="67E7B68F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VMware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ESXi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6.5, 6.7, 7.0, 8.0</w:t>
            </w:r>
          </w:p>
          <w:p w14:paraId="3F537539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Ubuntu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20.04 LTS, 22.04 LTS, 24.04 LTS;</w:t>
            </w:r>
          </w:p>
          <w:p w14:paraId="7FC4ED69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pacing w:val="-3"/>
              </w:rPr>
              <w:t>Citrix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pacing w:val="-3"/>
              </w:rPr>
              <w:t>XenServer</w:t>
            </w:r>
            <w:proofErr w:type="spellEnd"/>
            <w:r>
              <w:rPr>
                <w:rFonts w:ascii="Times New Roman" w:hAnsi="Times New Roman"/>
                <w:spacing w:val="-3"/>
              </w:rPr>
              <w:t xml:space="preserve"> 8.2 та вище;</w:t>
            </w:r>
          </w:p>
        </w:tc>
      </w:tr>
      <w:tr w:rsidR="00677323" w14:paraId="662DC9A1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9264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Керування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DC7F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Вбудована система керування та моніторингу апаратної частини сервера з можливістю доступу через IP-мережу.</w:t>
            </w:r>
          </w:p>
        </w:tc>
      </w:tr>
      <w:tr w:rsidR="00677323" w14:paraId="5BC165B9" w14:textId="77777777">
        <w:trPr>
          <w:jc w:val="center"/>
        </w:trPr>
        <w:tc>
          <w:tcPr>
            <w:tcW w:w="3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D08FF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Сервісна підтримка</w:t>
            </w:r>
          </w:p>
        </w:tc>
        <w:tc>
          <w:tcPr>
            <w:tcW w:w="6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EDA80" w14:textId="77777777" w:rsidR="00677323" w:rsidRDefault="00000000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3"/>
              </w:rPr>
              <w:t>Гарантійний термін на обладнання не менше 36 місяців. Підтримка від виробника, протягом всього строку.</w:t>
            </w:r>
          </w:p>
        </w:tc>
      </w:tr>
    </w:tbl>
    <w:p w14:paraId="2568428D" w14:textId="77777777" w:rsidR="00677323" w:rsidRDefault="006773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BCDD49F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Кваліфікаційні вимоги до Учасників:</w:t>
      </w:r>
    </w:p>
    <w:p w14:paraId="1262907C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Учасники процедури закупівлі повинні надати завірені копії наступних документів:</w:t>
      </w:r>
    </w:p>
    <w:p w14:paraId="6A4DABC7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1. Пропозицію  з підтвердженням  відповідності технічним, якісним, кількісним та іншим вимогам до предмета закупівлі, встановленим замовником. Ціна пропозиції повинна врахувати податки і збори, що сплачуються або мають бути сплачені відповідно до положень Податкового кодексу України. </w:t>
      </w:r>
    </w:p>
    <w:p w14:paraId="40C3DD1D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 Лист від виробника обладнання (або офіційного представництва в Україні) щодо кваліфікації та повноважень Учасника на постачання  такого обладнання, його подальше технічне обслуговування сервісним центром Учасника та забезпечення гарантійних зобов’язань. У листі повинно бути наведено підтверджено статус Учасника, як авторизованого партнера Виробника, зазначено термін та умови гарантійної підтримки безпосередньо Виробником.</w:t>
      </w:r>
    </w:p>
    <w:p w14:paraId="350689FC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3. Учасник повинен мати власну службу технічної підтримки. На підтвердження наявності власної служби технічної підтримки Учасник повинен надати лист з описом послуг в рамках технічної підтримки,  доступні режими обслуговування (SLA), перелік каналів та способів цілодобового звернення до служби підтримки. Також Учасник повинен мати в своєму штаті кваліфікованих інженерів з серверного обладнання у кількості не менше 2-х фахівців відповідної кваліфікації. На підтвердження цього Учасник повинен надати документи які свідчать про наявність у штаті Учасника відповідних інженерів: копії наказів про прийняття на роботу та/або копії трудових книжок або інші копії документів про прийняття на роботу та які підтверджують дану вимогу.</w:t>
      </w:r>
    </w:p>
    <w:p w14:paraId="56E86A54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4. Документи, що підтверджують відповідність технічних характеристик предмету закупівлі (опис та/або копії сертифікатів якості (паспортів якості) та/або копії висновків державної санітарно-епідеміологічної експертизи).</w:t>
      </w:r>
    </w:p>
    <w:p w14:paraId="2D43F3EE" w14:textId="77777777" w:rsidR="00677323" w:rsidRDefault="00000000">
      <w:pPr>
        <w:jc w:val="both"/>
        <w:rPr>
          <w:rFonts w:ascii="Times New Roman" w:hAnsi="Times New Roman"/>
        </w:rPr>
      </w:pPr>
      <w:r w:rsidRPr="00C62434">
        <w:rPr>
          <w:rFonts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. Документи, що підтверджують повноваження представника контрагента на підписання господарського договору:</w:t>
      </w:r>
    </w:p>
    <w:p w14:paraId="22F1BC04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виписка з протоколу засновників або копія протоколу засновників;</w:t>
      </w:r>
    </w:p>
    <w:p w14:paraId="2EC6B507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наказ про призначення;</w:t>
      </w:r>
    </w:p>
    <w:p w14:paraId="181BA3A3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- довіреність або доручення; </w:t>
      </w:r>
    </w:p>
    <w:p w14:paraId="776172BD" w14:textId="77777777" w:rsidR="00677323" w:rsidRDefault="00000000">
      <w:pPr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- інший документ, що підтверджує повноваження посадової особи учасника на підписання документів.</w:t>
      </w:r>
    </w:p>
    <w:p w14:paraId="707BA449" w14:textId="77777777" w:rsidR="00677323" w:rsidRDefault="006773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25A6673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Умови оплати та строк поставки:</w:t>
      </w:r>
    </w:p>
    <w:p w14:paraId="71193333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Очікувана вартість: не визначено</w:t>
      </w:r>
    </w:p>
    <w:p w14:paraId="6ECE1B2B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Форма оплати безготівкова.</w:t>
      </w:r>
    </w:p>
    <w:p w14:paraId="73F53355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ПДВ: з ПДВ</w:t>
      </w:r>
    </w:p>
    <w:p w14:paraId="20BF47AE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Валюта: українська гривня</w:t>
      </w:r>
    </w:p>
    <w:p w14:paraId="652DA52B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Строк поставки: 60 календарних днів після оплати</w:t>
      </w:r>
    </w:p>
    <w:p w14:paraId="23263CFD" w14:textId="77777777" w:rsidR="00677323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4"/>
          <w:szCs w:val="24"/>
        </w:rPr>
        <w:t>Умови оплати: Попередня оплата 50 % після підписання Сторонами договору та отримання рахунку від Постачальника.</w:t>
      </w:r>
    </w:p>
    <w:p w14:paraId="0CFE6BA3" w14:textId="77777777" w:rsidR="00677323" w:rsidRDefault="0067732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7408C2" w14:textId="77777777" w:rsidR="00677323" w:rsidRDefault="00000000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Директор ДІС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Давид ГЕРГАЯ</w:t>
      </w:r>
    </w:p>
    <w:sectPr w:rsidR="00677323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417D6B"/>
    <w:multiLevelType w:val="multilevel"/>
    <w:tmpl w:val="0F44FA0C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116" w:hanging="576"/>
      </w:pPr>
    </w:lvl>
    <w:lvl w:ilvl="2">
      <w:start w:val="1"/>
      <w:numFmt w:val="decimal"/>
      <w:pStyle w:val="3"/>
      <w:suff w:val="space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440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680042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323"/>
    <w:rsid w:val="002A4BAD"/>
    <w:rsid w:val="00677323"/>
    <w:rsid w:val="00C62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E10D9"/>
  <w15:docId w15:val="{92913FC2-4E29-46A3-9A84-B113CC23E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2"/>
    </w:rPr>
  </w:style>
  <w:style w:type="paragraph" w:styleId="2">
    <w:name w:val="heading 2"/>
    <w:basedOn w:val="a"/>
    <w:next w:val="a"/>
    <w:link w:val="20"/>
    <w:qFormat/>
    <w:rsid w:val="001C086D"/>
    <w:pPr>
      <w:keepNext/>
      <w:keepLines/>
      <w:numPr>
        <w:ilvl w:val="1"/>
        <w:numId w:val="1"/>
      </w:numPr>
      <w:spacing w:after="240" w:line="240" w:lineRule="auto"/>
      <w:outlineLvl w:val="1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1C086D"/>
    <w:pPr>
      <w:keepNext/>
      <w:keepLines/>
      <w:numPr>
        <w:ilvl w:val="2"/>
        <w:numId w:val="1"/>
      </w:numPr>
      <w:spacing w:before="60" w:after="60" w:line="240" w:lineRule="auto"/>
      <w:outlineLvl w:val="2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1C086D"/>
    <w:pPr>
      <w:numPr>
        <w:ilvl w:val="3"/>
        <w:numId w:val="1"/>
      </w:numPr>
      <w:spacing w:before="240" w:after="0" w:line="240" w:lineRule="auto"/>
      <w:outlineLvl w:val="3"/>
    </w:pPr>
    <w:rPr>
      <w:rFonts w:ascii="Times New Roman" w:eastAsia="Times New Roman" w:hAnsi="Times New Roman" w:cs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1C086D"/>
    <w:pPr>
      <w:keepNext/>
      <w:numPr>
        <w:ilvl w:val="4"/>
        <w:numId w:val="1"/>
      </w:numPr>
      <w:spacing w:after="0" w:line="240" w:lineRule="auto"/>
      <w:ind w:right="476"/>
      <w:outlineLvl w:val="4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qFormat/>
    <w:rsid w:val="001C086D"/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qFormat/>
    <w:rsid w:val="001C086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qFormat/>
    <w:rsid w:val="001C086D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50">
    <w:name w:val="Заголовок 5 Знак"/>
    <w:basedOn w:val="a0"/>
    <w:link w:val="5"/>
    <w:qFormat/>
    <w:rsid w:val="001C086D"/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ohit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Lohit Devanagari"/>
    </w:rPr>
  </w:style>
  <w:style w:type="numbering" w:customStyle="1" w:styleId="a8">
    <w:name w:val="Без маркерів"/>
    <w:uiPriority w:val="99"/>
    <w:semiHidden/>
    <w:unhideWhenUsed/>
    <w:qFormat/>
  </w:style>
  <w:style w:type="table" w:styleId="a9">
    <w:name w:val="Table Grid"/>
    <w:basedOn w:val="a1"/>
    <w:uiPriority w:val="59"/>
    <w:rsid w:val="00CE357B"/>
    <w:rPr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653</Words>
  <Characters>3724</Characters>
  <Application>Microsoft Office Word</Application>
  <DocSecurity>0</DocSecurity>
  <Lines>31</Lines>
  <Paragraphs>8</Paragraphs>
  <ScaleCrop>false</ScaleCrop>
  <Company/>
  <LinksUpToDate>false</LinksUpToDate>
  <CharactersWithSpaces>4369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Пользователь Windows</cp:lastModifiedBy>
  <cp:revision>2</cp:revision>
  <dcterms:created xsi:type="dcterms:W3CDTF">2025-11-17T14:45:00Z</dcterms:created>
  <dcterms:modified xsi:type="dcterms:W3CDTF">2025-11-17T14:45:00Z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