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EB5F" w14:textId="77777777" w:rsidR="00451C0D" w:rsidRPr="002612AC" w:rsidRDefault="00451C0D" w:rsidP="00451C0D">
      <w:pPr>
        <w:jc w:val="center"/>
        <w:rPr>
          <w:rFonts w:ascii="Times New Roman" w:hAnsi="Times New Roman" w:cs="Times New Roman"/>
          <w:b/>
          <w:lang w:val="uk-UA"/>
        </w:rPr>
      </w:pPr>
      <w:r w:rsidRPr="002612AC">
        <w:rPr>
          <w:rFonts w:ascii="Times New Roman" w:hAnsi="Times New Roman" w:cs="Times New Roman"/>
          <w:b/>
          <w:lang w:val="uk-UA"/>
        </w:rPr>
        <w:t>Офіційні правила акції</w:t>
      </w:r>
    </w:p>
    <w:p w14:paraId="75476876" w14:textId="0D44ED1C" w:rsidR="00451C0D" w:rsidRPr="00A82271" w:rsidRDefault="00451C0D" w:rsidP="00451C0D">
      <w:pPr>
        <w:jc w:val="center"/>
        <w:rPr>
          <w:rFonts w:ascii="Times New Roman" w:hAnsi="Times New Roman" w:cs="Times New Roman"/>
          <w:b/>
          <w:lang w:val="uk-UA"/>
        </w:rPr>
      </w:pPr>
      <w:r w:rsidRPr="00F121F7">
        <w:rPr>
          <w:rFonts w:ascii="Times New Roman" w:hAnsi="Times New Roman" w:cs="Times New Roman"/>
          <w:b/>
          <w:lang w:val="uk-UA"/>
        </w:rPr>
        <w:t>«</w:t>
      </w:r>
      <w:r w:rsidR="00F121F7">
        <w:rPr>
          <w:rFonts w:ascii="Times New Roman" w:hAnsi="Times New Roman" w:cs="Times New Roman"/>
          <w:b/>
          <w:lang w:val="uk-UA"/>
        </w:rPr>
        <w:t xml:space="preserve">Знижка 20% з </w:t>
      </w:r>
      <w:proofErr w:type="spellStart"/>
      <w:r w:rsidR="00F121F7" w:rsidRPr="00F121F7">
        <w:rPr>
          <w:rFonts w:ascii="Times New Roman" w:hAnsi="Times New Roman" w:cs="Times New Roman"/>
          <w:b/>
          <w:lang w:val="uk-UA"/>
        </w:rPr>
        <w:t>Mastercard</w:t>
      </w:r>
      <w:proofErr w:type="spellEnd"/>
      <w:r w:rsidR="00F121F7" w:rsidRPr="00F121F7">
        <w:rPr>
          <w:rFonts w:ascii="Times New Roman" w:hAnsi="Times New Roman" w:cs="Times New Roman"/>
          <w:b/>
          <w:lang w:val="uk-UA"/>
        </w:rPr>
        <w:t xml:space="preserve"> на послуги автосервісу</w:t>
      </w:r>
      <w:r w:rsidRPr="00F121F7">
        <w:rPr>
          <w:rFonts w:ascii="Times New Roman" w:hAnsi="Times New Roman" w:cs="Times New Roman"/>
          <w:b/>
          <w:lang w:val="uk-UA"/>
        </w:rPr>
        <w:t>»</w:t>
      </w:r>
    </w:p>
    <w:p w14:paraId="4F7F659C" w14:textId="2848F91B" w:rsidR="00451C0D" w:rsidRDefault="00451C0D" w:rsidP="00451C0D">
      <w:pPr>
        <w:jc w:val="center"/>
        <w:rPr>
          <w:rFonts w:ascii="Times New Roman" w:hAnsi="Times New Roman" w:cs="Times New Roman"/>
          <w:lang w:val="uk-UA"/>
        </w:rPr>
      </w:pPr>
      <w:r w:rsidRPr="00A82271">
        <w:rPr>
          <w:rFonts w:ascii="Times New Roman" w:hAnsi="Times New Roman" w:cs="Times New Roman"/>
          <w:lang w:val="uk-UA"/>
        </w:rPr>
        <w:t>(надалі – «Правила» та «Акція» відповідно)</w:t>
      </w:r>
    </w:p>
    <w:p w14:paraId="1289588B" w14:textId="77777777" w:rsidR="00F121F7" w:rsidRPr="00660818" w:rsidRDefault="00F121F7" w:rsidP="00451C0D">
      <w:pPr>
        <w:jc w:val="center"/>
        <w:rPr>
          <w:rFonts w:ascii="Times New Roman" w:hAnsi="Times New Roman" w:cs="Times New Roman"/>
          <w:lang w:val="uk-UA"/>
        </w:rPr>
      </w:pPr>
    </w:p>
    <w:p w14:paraId="6569FD7E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b/>
          <w:lang w:val="uk-UA"/>
        </w:rPr>
        <w:t>Замовником Акції</w:t>
      </w:r>
      <w:r w:rsidRPr="00660818">
        <w:rPr>
          <w:rFonts w:ascii="Times New Roman" w:hAnsi="Times New Roman"/>
          <w:lang w:val="uk-UA"/>
        </w:rPr>
        <w:t xml:space="preserve"> є Представництво </w:t>
      </w:r>
      <w:proofErr w:type="spellStart"/>
      <w:r w:rsidRPr="00660818">
        <w:rPr>
          <w:rFonts w:ascii="Times New Roman" w:hAnsi="Times New Roman"/>
          <w:lang w:val="uk-UA"/>
        </w:rPr>
        <w:t>Mastercard</w:t>
      </w:r>
      <w:proofErr w:type="spellEnd"/>
      <w:r w:rsidRPr="00660818">
        <w:rPr>
          <w:rFonts w:ascii="Times New Roman" w:hAnsi="Times New Roman"/>
          <w:lang w:val="uk-UA"/>
        </w:rPr>
        <w:t xml:space="preserve"> </w:t>
      </w:r>
      <w:proofErr w:type="spellStart"/>
      <w:r w:rsidRPr="00660818">
        <w:rPr>
          <w:rFonts w:ascii="Times New Roman" w:hAnsi="Times New Roman"/>
          <w:lang w:val="uk-UA"/>
        </w:rPr>
        <w:t>Europe</w:t>
      </w:r>
      <w:proofErr w:type="spellEnd"/>
      <w:r w:rsidRPr="00660818">
        <w:rPr>
          <w:rFonts w:ascii="Times New Roman" w:hAnsi="Times New Roman"/>
          <w:lang w:val="uk-UA"/>
        </w:rPr>
        <w:t xml:space="preserve"> SA в Україні, що знаходиться за </w:t>
      </w:r>
      <w:proofErr w:type="spellStart"/>
      <w:r w:rsidRPr="00660818">
        <w:rPr>
          <w:rFonts w:ascii="Times New Roman" w:hAnsi="Times New Roman"/>
          <w:lang w:val="uk-UA"/>
        </w:rPr>
        <w:t>адресою</w:t>
      </w:r>
      <w:proofErr w:type="spellEnd"/>
      <w:r w:rsidRPr="00660818">
        <w:rPr>
          <w:rFonts w:ascii="Times New Roman" w:hAnsi="Times New Roman"/>
          <w:lang w:val="uk-UA"/>
        </w:rPr>
        <w:t>: вул. Б. Хмельницького, 17/52А, поверх 4, оф. 404А, м. Київ, Україна, 01030 (надалі – «Замовник»).</w:t>
      </w:r>
    </w:p>
    <w:p w14:paraId="2E2EB33A" w14:textId="6755B01F" w:rsidR="00451C0D" w:rsidRPr="00E43525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Партне</w:t>
      </w:r>
      <w:r w:rsidRPr="00660818">
        <w:rPr>
          <w:rFonts w:ascii="Times New Roman" w:hAnsi="Times New Roman"/>
          <w:b/>
          <w:lang w:val="uk-UA"/>
        </w:rPr>
        <w:t xml:space="preserve">ром Акції </w:t>
      </w:r>
      <w:r w:rsidRPr="00747690">
        <w:rPr>
          <w:rFonts w:ascii="Times New Roman" w:hAnsi="Times New Roman"/>
          <w:bCs/>
          <w:lang w:val="uk-UA"/>
        </w:rPr>
        <w:t xml:space="preserve">є: </w:t>
      </w:r>
      <w:r w:rsidR="00E43525" w:rsidRPr="00E43525">
        <w:rPr>
          <w:rFonts w:ascii="Times New Roman" w:hAnsi="Times New Roman"/>
          <w:lang w:val="uk-UA"/>
        </w:rPr>
        <w:t>Т</w:t>
      </w:r>
      <w:r w:rsidR="00E43525">
        <w:rPr>
          <w:rFonts w:ascii="Times New Roman" w:hAnsi="Times New Roman"/>
          <w:lang w:val="uk-UA"/>
        </w:rPr>
        <w:t xml:space="preserve">овариство з обмеженою відповідальністю </w:t>
      </w:r>
      <w:r w:rsidR="00E43525" w:rsidRPr="00E43525">
        <w:rPr>
          <w:rFonts w:ascii="Times New Roman" w:hAnsi="Times New Roman"/>
          <w:lang w:val="uk-UA"/>
        </w:rPr>
        <w:t>«Синергія-</w:t>
      </w:r>
      <w:proofErr w:type="spellStart"/>
      <w:r w:rsidR="00E43525" w:rsidRPr="00E43525">
        <w:rPr>
          <w:rFonts w:ascii="Times New Roman" w:hAnsi="Times New Roman"/>
          <w:lang w:val="uk-UA"/>
        </w:rPr>
        <w:t>Трейд</w:t>
      </w:r>
      <w:proofErr w:type="spellEnd"/>
      <w:r w:rsidR="00E43525" w:rsidRPr="00E43525">
        <w:rPr>
          <w:rFonts w:ascii="Times New Roman" w:hAnsi="Times New Roman"/>
          <w:lang w:val="uk-UA"/>
        </w:rPr>
        <w:t>»</w:t>
      </w:r>
      <w:r w:rsidRPr="00E43525">
        <w:rPr>
          <w:rFonts w:ascii="Times New Roman" w:hAnsi="Times New Roman"/>
          <w:lang w:val="uk-UA"/>
        </w:rPr>
        <w:t xml:space="preserve"> (далі – «Пар</w:t>
      </w:r>
      <w:r w:rsidR="000A4CE8">
        <w:rPr>
          <w:rFonts w:ascii="Times New Roman" w:hAnsi="Times New Roman"/>
          <w:lang w:val="uk-UA"/>
        </w:rPr>
        <w:t>т</w:t>
      </w:r>
      <w:r w:rsidRPr="00E43525">
        <w:rPr>
          <w:rFonts w:ascii="Times New Roman" w:hAnsi="Times New Roman"/>
          <w:lang w:val="uk-UA"/>
        </w:rPr>
        <w:t>нер»)</w:t>
      </w:r>
      <w:r w:rsidR="00E43525">
        <w:rPr>
          <w:lang w:val="uk-UA"/>
        </w:rPr>
        <w:t xml:space="preserve">, </w:t>
      </w:r>
      <w:r w:rsidR="00E43525" w:rsidRPr="00E43525">
        <w:rPr>
          <w:rFonts w:ascii="Times New Roman" w:hAnsi="Times New Roman"/>
          <w:lang w:val="uk-UA"/>
        </w:rPr>
        <w:t xml:space="preserve">що знаходиться за </w:t>
      </w:r>
      <w:proofErr w:type="spellStart"/>
      <w:r w:rsidR="00E43525" w:rsidRPr="00E43525">
        <w:rPr>
          <w:rFonts w:ascii="Times New Roman" w:hAnsi="Times New Roman"/>
          <w:lang w:val="uk-UA"/>
        </w:rPr>
        <w:t>адресою</w:t>
      </w:r>
      <w:proofErr w:type="spellEnd"/>
      <w:r w:rsidR="00E43525" w:rsidRPr="00E43525">
        <w:rPr>
          <w:rFonts w:ascii="Times New Roman" w:hAnsi="Times New Roman"/>
          <w:lang w:val="uk-UA"/>
        </w:rPr>
        <w:t>: 04107, м. Київ, вул. Нагірна, 25-27</w:t>
      </w:r>
      <w:r w:rsidRPr="00E43525">
        <w:rPr>
          <w:rFonts w:ascii="Times New Roman" w:hAnsi="Times New Roman"/>
          <w:lang w:val="uk-UA"/>
        </w:rPr>
        <w:t>.</w:t>
      </w:r>
    </w:p>
    <w:p w14:paraId="69C15DD2" w14:textId="47F19E16" w:rsidR="00451C0D" w:rsidRPr="00E43525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</w:p>
    <w:p w14:paraId="3A393235" w14:textId="77777777" w:rsidR="00451C0D" w:rsidRPr="00E43525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  <w:r w:rsidRPr="00E43525">
        <w:rPr>
          <w:rFonts w:ascii="Times New Roman" w:hAnsi="Times New Roman"/>
          <w:b/>
          <w:lang w:val="uk-UA"/>
        </w:rPr>
        <w:t>1. Основні положення Акції.</w:t>
      </w:r>
    </w:p>
    <w:p w14:paraId="10CDE81E" w14:textId="31898E33" w:rsidR="00E43525" w:rsidRPr="00E43525" w:rsidRDefault="00451C0D" w:rsidP="00E43525">
      <w:pPr>
        <w:pStyle w:val="a3"/>
        <w:numPr>
          <w:ilvl w:val="1"/>
          <w:numId w:val="3"/>
        </w:numPr>
        <w:tabs>
          <w:tab w:val="left" w:pos="-426"/>
          <w:tab w:val="left" w:pos="142"/>
        </w:tabs>
        <w:autoSpaceDE/>
        <w:autoSpaceDN/>
        <w:ind w:left="0" w:right="57" w:firstLine="0"/>
        <w:jc w:val="both"/>
        <w:rPr>
          <w:sz w:val="22"/>
          <w:szCs w:val="22"/>
          <w:lang w:val="uk-UA"/>
        </w:rPr>
      </w:pPr>
      <w:r w:rsidRPr="00E43525">
        <w:rPr>
          <w:sz w:val="22"/>
          <w:szCs w:val="22"/>
          <w:lang w:val="uk-UA"/>
        </w:rPr>
        <w:t>Брати участь в Акції можуть дієздатні фізичні особи-громадяни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України, котрим на момент учас</w:t>
      </w:r>
      <w:r w:rsidR="000A4CE8">
        <w:rPr>
          <w:sz w:val="22"/>
          <w:szCs w:val="22"/>
          <w:lang w:val="uk-UA"/>
        </w:rPr>
        <w:t xml:space="preserve">ті в Акції виповнилося 18 років, </w:t>
      </w:r>
      <w:r w:rsidR="00E43525" w:rsidRPr="00E43525">
        <w:rPr>
          <w:sz w:val="22"/>
          <w:szCs w:val="22"/>
          <w:lang w:val="uk-UA"/>
        </w:rPr>
        <w:t xml:space="preserve">які є держателями преміальних платіжних карток платіжної системи </w:t>
      </w:r>
      <w:proofErr w:type="spellStart"/>
      <w:r w:rsidR="00E43525" w:rsidRPr="00E43525">
        <w:rPr>
          <w:sz w:val="22"/>
          <w:szCs w:val="22"/>
          <w:lang w:val="uk-UA"/>
        </w:rPr>
        <w:t>Mastercard</w:t>
      </w:r>
      <w:proofErr w:type="spellEnd"/>
      <w:r w:rsidR="00E43525" w:rsidRPr="00E43525">
        <w:rPr>
          <w:sz w:val="22"/>
          <w:szCs w:val="22"/>
          <w:vertAlign w:val="superscript"/>
          <w:lang w:val="uk-UA"/>
        </w:rPr>
        <w:t>®</w:t>
      </w:r>
      <w:r w:rsidR="00E43525" w:rsidRPr="00E43525">
        <w:rPr>
          <w:sz w:val="22"/>
          <w:szCs w:val="22"/>
          <w:lang w:val="uk-UA"/>
        </w:rPr>
        <w:t xml:space="preserve"> (</w:t>
      </w:r>
      <w:proofErr w:type="spellStart"/>
      <w:r w:rsidR="00E43525" w:rsidRPr="00E43525">
        <w:rPr>
          <w:sz w:val="22"/>
          <w:szCs w:val="22"/>
          <w:lang w:val="uk-UA"/>
        </w:rPr>
        <w:t>Platinum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Mastercard</w:t>
      </w:r>
      <w:proofErr w:type="spellEnd"/>
      <w:r w:rsidR="00E43525" w:rsidRPr="00E43525">
        <w:rPr>
          <w:sz w:val="22"/>
          <w:szCs w:val="22"/>
          <w:vertAlign w:val="superscript"/>
          <w:lang w:val="uk-UA"/>
        </w:rPr>
        <w:t>®</w:t>
      </w:r>
      <w:r w:rsidR="00E43525" w:rsidRPr="00E43525">
        <w:rPr>
          <w:sz w:val="22"/>
          <w:szCs w:val="22"/>
          <w:lang w:val="uk-UA"/>
        </w:rPr>
        <w:t xml:space="preserve">, </w:t>
      </w:r>
      <w:proofErr w:type="spellStart"/>
      <w:r w:rsidR="00E43525" w:rsidRPr="00E43525">
        <w:rPr>
          <w:sz w:val="22"/>
          <w:szCs w:val="22"/>
          <w:lang w:val="uk-UA"/>
        </w:rPr>
        <w:t>Wold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Black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Edition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Mastercard</w:t>
      </w:r>
      <w:proofErr w:type="spellEnd"/>
      <w:r w:rsidR="00E43525" w:rsidRPr="00E43525">
        <w:rPr>
          <w:sz w:val="22"/>
          <w:szCs w:val="22"/>
          <w:vertAlign w:val="superscript"/>
          <w:lang w:val="uk-UA"/>
        </w:rPr>
        <w:t>®</w:t>
      </w:r>
      <w:r w:rsidR="00E43525" w:rsidRPr="00E43525">
        <w:rPr>
          <w:sz w:val="22"/>
          <w:szCs w:val="22"/>
          <w:lang w:val="uk-UA"/>
        </w:rPr>
        <w:t xml:space="preserve">, </w:t>
      </w:r>
      <w:proofErr w:type="spellStart"/>
      <w:r w:rsidR="00E43525" w:rsidRPr="00E43525">
        <w:rPr>
          <w:sz w:val="22"/>
          <w:szCs w:val="22"/>
          <w:lang w:val="uk-UA"/>
        </w:rPr>
        <w:t>World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Elite</w:t>
      </w:r>
      <w:proofErr w:type="spellEnd"/>
      <w:r w:rsidR="00E43525" w:rsidRPr="00E43525">
        <w:rPr>
          <w:sz w:val="22"/>
          <w:szCs w:val="22"/>
          <w:lang w:val="uk-UA"/>
        </w:rPr>
        <w:t xml:space="preserve"> </w:t>
      </w:r>
      <w:proofErr w:type="spellStart"/>
      <w:r w:rsidR="00E43525" w:rsidRPr="00E43525">
        <w:rPr>
          <w:sz w:val="22"/>
          <w:szCs w:val="22"/>
          <w:lang w:val="uk-UA"/>
        </w:rPr>
        <w:t>Mastercard</w:t>
      </w:r>
      <w:proofErr w:type="spellEnd"/>
      <w:r w:rsidR="00E43525" w:rsidRPr="00E43525">
        <w:rPr>
          <w:sz w:val="22"/>
          <w:szCs w:val="22"/>
          <w:vertAlign w:val="superscript"/>
          <w:lang w:val="uk-UA"/>
        </w:rPr>
        <w:t>®</w:t>
      </w:r>
      <w:r w:rsidR="00E43525" w:rsidRPr="00E43525">
        <w:rPr>
          <w:sz w:val="22"/>
          <w:szCs w:val="22"/>
          <w:lang w:val="uk-UA"/>
        </w:rPr>
        <w:t>) (надалі</w:t>
      </w:r>
      <w:r w:rsidR="00F121F7">
        <w:rPr>
          <w:sz w:val="22"/>
          <w:szCs w:val="22"/>
          <w:lang w:val="uk-UA"/>
        </w:rPr>
        <w:t xml:space="preserve"> </w:t>
      </w:r>
      <w:r w:rsidR="000A4CE8" w:rsidRPr="00E43525">
        <w:rPr>
          <w:sz w:val="22"/>
          <w:szCs w:val="22"/>
          <w:lang w:val="uk-UA"/>
        </w:rPr>
        <w:t xml:space="preserve">– «Учасник» </w:t>
      </w:r>
      <w:r w:rsidR="000A4CE8">
        <w:rPr>
          <w:sz w:val="22"/>
          <w:szCs w:val="22"/>
          <w:lang w:val="uk-UA"/>
        </w:rPr>
        <w:t>та</w:t>
      </w:r>
      <w:r w:rsidR="00F121F7">
        <w:rPr>
          <w:sz w:val="22"/>
          <w:szCs w:val="22"/>
          <w:lang w:val="uk-UA"/>
        </w:rPr>
        <w:t xml:space="preserve"> «Картка</w:t>
      </w:r>
      <w:r w:rsidR="00E43525" w:rsidRPr="00E43525">
        <w:rPr>
          <w:sz w:val="22"/>
          <w:szCs w:val="22"/>
          <w:lang w:val="uk-UA"/>
        </w:rPr>
        <w:t>»</w:t>
      </w:r>
      <w:r w:rsidR="00F121F7" w:rsidRPr="00F121F7">
        <w:rPr>
          <w:sz w:val="22"/>
          <w:szCs w:val="22"/>
          <w:lang w:val="uk-UA"/>
        </w:rPr>
        <w:t xml:space="preserve"> </w:t>
      </w:r>
      <w:r w:rsidR="00F121F7">
        <w:rPr>
          <w:sz w:val="22"/>
          <w:szCs w:val="22"/>
          <w:lang w:val="uk-UA"/>
        </w:rPr>
        <w:t>відповідно).</w:t>
      </w:r>
    </w:p>
    <w:p w14:paraId="3F47EAD4" w14:textId="464E746B" w:rsidR="00451C0D" w:rsidRPr="00E43525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</w:p>
    <w:p w14:paraId="768009B2" w14:textId="72A31AA9" w:rsidR="00451C0D" w:rsidRPr="00E43525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E43525">
        <w:rPr>
          <w:rFonts w:ascii="Times New Roman" w:hAnsi="Times New Roman"/>
          <w:lang w:val="uk-UA"/>
        </w:rPr>
        <w:t>1.2. Учасниками Акції не визнаються й не м</w:t>
      </w:r>
      <w:r w:rsidR="000A4CE8">
        <w:rPr>
          <w:rFonts w:ascii="Times New Roman" w:hAnsi="Times New Roman"/>
          <w:lang w:val="uk-UA"/>
        </w:rPr>
        <w:t>ають права брати участь в Акції о</w:t>
      </w:r>
      <w:r w:rsidRPr="00E43525">
        <w:rPr>
          <w:rFonts w:ascii="Times New Roman" w:hAnsi="Times New Roman"/>
          <w:lang w:val="uk-UA"/>
        </w:rPr>
        <w:t>соби, які не виконали умов цих Правил.</w:t>
      </w:r>
    </w:p>
    <w:p w14:paraId="2900D94B" w14:textId="57D65E81" w:rsidR="00451C0D" w:rsidRPr="00E43525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E43525">
        <w:rPr>
          <w:rFonts w:ascii="Times New Roman" w:hAnsi="Times New Roman"/>
          <w:lang w:val="uk-UA"/>
        </w:rPr>
        <w:t xml:space="preserve">1.3. Акція триватиме з </w:t>
      </w:r>
      <w:r w:rsidR="00E43525">
        <w:rPr>
          <w:rFonts w:ascii="Times New Roman" w:hAnsi="Times New Roman"/>
          <w:lang w:val="uk-UA"/>
        </w:rPr>
        <w:t>1</w:t>
      </w:r>
      <w:r w:rsidR="00932FE9">
        <w:rPr>
          <w:rFonts w:ascii="Times New Roman" w:hAnsi="Times New Roman"/>
          <w:lang w:val="uk-UA"/>
        </w:rPr>
        <w:t>0</w:t>
      </w:r>
      <w:r w:rsidR="00E43525">
        <w:rPr>
          <w:rFonts w:ascii="Times New Roman" w:hAnsi="Times New Roman"/>
          <w:lang w:val="uk-UA"/>
        </w:rPr>
        <w:t xml:space="preserve"> листопада</w:t>
      </w:r>
      <w:r w:rsidRPr="00E43525">
        <w:rPr>
          <w:rFonts w:ascii="Times New Roman" w:hAnsi="Times New Roman"/>
          <w:lang w:val="uk-UA"/>
        </w:rPr>
        <w:t xml:space="preserve"> 2020 р. по </w:t>
      </w:r>
      <w:r w:rsidR="00932FE9">
        <w:rPr>
          <w:rFonts w:ascii="Times New Roman" w:hAnsi="Times New Roman"/>
          <w:lang w:val="uk-UA"/>
        </w:rPr>
        <w:t>3</w:t>
      </w:r>
      <w:r w:rsidRPr="00E43525">
        <w:rPr>
          <w:rFonts w:ascii="Times New Roman" w:hAnsi="Times New Roman"/>
          <w:lang w:val="uk-UA"/>
        </w:rPr>
        <w:t xml:space="preserve">1 </w:t>
      </w:r>
      <w:r w:rsidR="00932FE9">
        <w:rPr>
          <w:rFonts w:ascii="Times New Roman" w:hAnsi="Times New Roman"/>
          <w:lang w:val="uk-UA"/>
        </w:rPr>
        <w:t>січня</w:t>
      </w:r>
      <w:r w:rsidRPr="00E43525">
        <w:rPr>
          <w:rFonts w:ascii="Times New Roman" w:hAnsi="Times New Roman"/>
          <w:lang w:val="uk-UA"/>
        </w:rPr>
        <w:t xml:space="preserve"> 20</w:t>
      </w:r>
      <w:r w:rsidR="00E43525">
        <w:rPr>
          <w:rFonts w:ascii="Times New Roman" w:hAnsi="Times New Roman"/>
          <w:lang w:val="uk-UA"/>
        </w:rPr>
        <w:t>21</w:t>
      </w:r>
      <w:r w:rsidRPr="00E43525">
        <w:rPr>
          <w:rFonts w:ascii="Times New Roman" w:hAnsi="Times New Roman"/>
          <w:lang w:val="uk-UA"/>
        </w:rPr>
        <w:t xml:space="preserve"> р. включно (надалі – «Період Акції»).</w:t>
      </w:r>
    </w:p>
    <w:p w14:paraId="209CCDD1" w14:textId="07380B89" w:rsidR="00451C0D" w:rsidRPr="000A4CE8" w:rsidRDefault="00451C0D" w:rsidP="00451C0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</w:pPr>
      <w:r w:rsidRPr="00E43525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1.4. Акція діє </w:t>
      </w:r>
      <w:r w:rsidR="00E43525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на території станції технічного обслуговування автомобілів</w:t>
      </w:r>
      <w:r w:rsidR="00963300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 «Автоцентр </w:t>
      </w:r>
      <w:proofErr w:type="spellStart"/>
      <w:r w:rsidR="00963300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Стар</w:t>
      </w:r>
      <w:proofErr w:type="spellEnd"/>
      <w:r w:rsidR="00963300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 </w:t>
      </w:r>
      <w:r w:rsidR="00963300"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>Сервіс»</w:t>
      </w:r>
      <w:r w:rsidR="000A4CE8"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 xml:space="preserve"> (04107, м. Київ, вул. Нагірна, 25-27)</w:t>
      </w:r>
      <w:r w:rsidR="00E43525"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>, що належить</w:t>
      </w:r>
      <w:r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 xml:space="preserve"> </w:t>
      </w:r>
      <w:r w:rsidR="00E43525"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>Партнеру (надалі – «СТО Партнера»)</w:t>
      </w:r>
      <w:r w:rsidRPr="000A4CE8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 w:bidi="ru-RU"/>
        </w:rPr>
        <w:t>.</w:t>
      </w:r>
    </w:p>
    <w:p w14:paraId="3A908DEA" w14:textId="77777777" w:rsidR="00451C0D" w:rsidRPr="00E43525" w:rsidRDefault="00451C0D" w:rsidP="00451C0D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</w:pPr>
    </w:p>
    <w:p w14:paraId="56A10C51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  <w:r w:rsidRPr="00660818">
        <w:rPr>
          <w:rFonts w:ascii="Times New Roman" w:hAnsi="Times New Roman"/>
          <w:b/>
          <w:lang w:val="uk-UA"/>
        </w:rPr>
        <w:t>2. Умови участі в Акції.</w:t>
      </w:r>
    </w:p>
    <w:p w14:paraId="7B62761C" w14:textId="77777777" w:rsidR="00451C0D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 xml:space="preserve">2.1. Для участі в Акції </w:t>
      </w:r>
      <w:r w:rsidRPr="00660818">
        <w:rPr>
          <w:rFonts w:ascii="Times New Roman" w:hAnsi="Times New Roman"/>
        </w:rPr>
        <w:t>У</w:t>
      </w:r>
      <w:r w:rsidRPr="00660818">
        <w:rPr>
          <w:rFonts w:ascii="Times New Roman" w:hAnsi="Times New Roman"/>
          <w:lang w:val="uk-UA"/>
        </w:rPr>
        <w:t xml:space="preserve">часнику </w:t>
      </w:r>
      <w:r>
        <w:rPr>
          <w:rFonts w:ascii="Times New Roman" w:hAnsi="Times New Roman"/>
          <w:lang w:val="uk-UA"/>
        </w:rPr>
        <w:t xml:space="preserve">протягом Періоду Акції </w:t>
      </w:r>
      <w:r w:rsidRPr="00660818">
        <w:rPr>
          <w:rFonts w:ascii="Times New Roman" w:hAnsi="Times New Roman"/>
          <w:lang w:val="uk-UA"/>
        </w:rPr>
        <w:t>необхідно</w:t>
      </w:r>
      <w:r>
        <w:rPr>
          <w:rFonts w:ascii="Times New Roman" w:hAnsi="Times New Roman"/>
          <w:lang w:val="uk-UA"/>
        </w:rPr>
        <w:t>:</w:t>
      </w:r>
    </w:p>
    <w:p w14:paraId="0B5A0597" w14:textId="77777777" w:rsidR="00451C0D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2.1.1.</w:t>
      </w:r>
      <w:r w:rsidRPr="00660818">
        <w:rPr>
          <w:rFonts w:ascii="Times New Roman" w:hAnsi="Times New Roman"/>
          <w:lang w:val="uk-UA"/>
        </w:rPr>
        <w:t xml:space="preserve"> мат</w:t>
      </w:r>
      <w:r w:rsidRPr="00660818" w:rsidDel="00950FFB">
        <w:rPr>
          <w:rFonts w:ascii="Times New Roman" w:hAnsi="Times New Roman"/>
          <w:lang w:val="uk-UA"/>
        </w:rPr>
        <w:t>и відкриту/відкриті Картку/Картки або оформити та активувати Картк</w:t>
      </w:r>
      <w:r w:rsidRPr="00660818">
        <w:rPr>
          <w:rFonts w:ascii="Times New Roman" w:hAnsi="Times New Roman"/>
          <w:lang w:val="uk-UA"/>
        </w:rPr>
        <w:t>у</w:t>
      </w:r>
      <w:r w:rsidRPr="00660818" w:rsidDel="00950FFB">
        <w:rPr>
          <w:rFonts w:ascii="Times New Roman" w:hAnsi="Times New Roman"/>
          <w:lang w:val="uk-UA"/>
        </w:rPr>
        <w:t>/Картки</w:t>
      </w:r>
      <w:r w:rsidRPr="00660818">
        <w:rPr>
          <w:rFonts w:ascii="Times New Roman" w:hAnsi="Times New Roman"/>
          <w:lang w:val="uk-UA"/>
        </w:rPr>
        <w:t xml:space="preserve"> протягом Періоду Акції;</w:t>
      </w:r>
    </w:p>
    <w:p w14:paraId="1795173F" w14:textId="23DE212B" w:rsidR="00451C0D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2.1.2. </w:t>
      </w:r>
      <w:r w:rsidR="00963300">
        <w:rPr>
          <w:rFonts w:ascii="Times New Roman" w:hAnsi="Times New Roman"/>
          <w:lang w:val="uk-UA"/>
        </w:rPr>
        <w:t xml:space="preserve">замовити та отримати на СТО Партнера послуги з технічного обслуговування та/або ремонту та/або відновлення (незалежно від ступеню складності) автомобіля однієї з наступних марок: </w:t>
      </w:r>
      <w:r w:rsidR="00963300" w:rsidRPr="00E43525">
        <w:rPr>
          <w:rFonts w:ascii="Times New Roman" w:hAnsi="Times New Roman"/>
          <w:lang w:val="uk-UA"/>
        </w:rPr>
        <w:t>МЕРСЕДЕС, РЕНЖ РОВЕР, ЛЕКСУС</w:t>
      </w:r>
      <w:r>
        <w:rPr>
          <w:rFonts w:ascii="Times New Roman" w:hAnsi="Times New Roman"/>
          <w:lang w:val="uk-UA"/>
        </w:rPr>
        <w:t>;</w:t>
      </w:r>
    </w:p>
    <w:p w14:paraId="3F04CC7E" w14:textId="271E1CA3" w:rsidR="00451C0D" w:rsidRPr="00307D4D" w:rsidRDefault="00451C0D" w:rsidP="00963300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2.1.3. </w:t>
      </w:r>
      <w:r w:rsidR="00963300">
        <w:rPr>
          <w:rFonts w:ascii="Times New Roman" w:hAnsi="Times New Roman"/>
          <w:lang w:val="uk-UA"/>
        </w:rPr>
        <w:t>здійснити оплату за послуги, передбачені п.2.1.2 цих правил</w:t>
      </w:r>
      <w:r w:rsidR="000A4CE8">
        <w:rPr>
          <w:rFonts w:ascii="Times New Roman" w:hAnsi="Times New Roman"/>
          <w:lang w:val="uk-UA"/>
        </w:rPr>
        <w:t>,</w:t>
      </w:r>
      <w:r w:rsidR="00963300">
        <w:rPr>
          <w:rFonts w:ascii="Times New Roman" w:hAnsi="Times New Roman"/>
          <w:lang w:val="uk-UA"/>
        </w:rPr>
        <w:t xml:space="preserve"> Карткою.</w:t>
      </w:r>
    </w:p>
    <w:p w14:paraId="3625C9D4" w14:textId="77777777" w:rsidR="00451C0D" w:rsidRPr="00307D4D" w:rsidRDefault="00451C0D" w:rsidP="00451C0D">
      <w:pPr>
        <w:pStyle w:val="af"/>
        <w:jc w:val="both"/>
        <w:rPr>
          <w:rFonts w:ascii="Times New Roman" w:hAnsi="Times New Roman"/>
        </w:rPr>
      </w:pPr>
    </w:p>
    <w:p w14:paraId="62BC8B80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  <w:r w:rsidRPr="00660818">
        <w:rPr>
          <w:rFonts w:ascii="Times New Roman" w:hAnsi="Times New Roman"/>
          <w:b/>
          <w:lang w:val="uk-UA"/>
        </w:rPr>
        <w:t>3. Фонд Заохочень Акції складають наступні Гарантовані Заохочення:</w:t>
      </w:r>
    </w:p>
    <w:p w14:paraId="7640A442" w14:textId="22715BFE" w:rsidR="00451C0D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 xml:space="preserve">3.1. </w:t>
      </w:r>
      <w:r w:rsidR="000A4CE8">
        <w:rPr>
          <w:rFonts w:ascii="Times New Roman" w:hAnsi="Times New Roman"/>
          <w:lang w:val="uk-UA"/>
        </w:rPr>
        <w:t>З</w:t>
      </w:r>
      <w:r w:rsidRPr="00660818">
        <w:rPr>
          <w:rFonts w:ascii="Times New Roman" w:hAnsi="Times New Roman"/>
          <w:lang w:val="uk-UA"/>
        </w:rPr>
        <w:t xml:space="preserve">нижка </w:t>
      </w:r>
      <w:r w:rsidR="000A4CE8">
        <w:rPr>
          <w:rFonts w:ascii="Times New Roman" w:hAnsi="Times New Roman"/>
          <w:lang w:val="uk-UA"/>
        </w:rPr>
        <w:t>у розмірі 20 (двадцять) %</w:t>
      </w:r>
      <w:r w:rsidR="000A4CE8" w:rsidRPr="00660818">
        <w:rPr>
          <w:rFonts w:ascii="Times New Roman" w:hAnsi="Times New Roman"/>
          <w:lang w:val="uk-UA"/>
        </w:rPr>
        <w:t xml:space="preserve"> </w:t>
      </w:r>
      <w:r w:rsidR="000A4CE8">
        <w:rPr>
          <w:rFonts w:ascii="Times New Roman" w:hAnsi="Times New Roman"/>
          <w:lang w:val="uk-UA"/>
        </w:rPr>
        <w:t xml:space="preserve"> </w:t>
      </w:r>
      <w:r w:rsidRPr="00660818">
        <w:rPr>
          <w:rFonts w:ascii="Times New Roman" w:hAnsi="Times New Roman"/>
          <w:lang w:val="uk-UA"/>
        </w:rPr>
        <w:t>на</w:t>
      </w:r>
      <w:r w:rsidR="00963300">
        <w:rPr>
          <w:rFonts w:ascii="Times New Roman" w:hAnsi="Times New Roman"/>
          <w:lang w:val="uk-UA"/>
        </w:rPr>
        <w:t xml:space="preserve"> послуги СТО Партнера з технічного обслуговування та/або ремонту та/або відновлення (незалежно від ступеню складності) автомобіля однієї з наступних марок: </w:t>
      </w:r>
      <w:r w:rsidR="00963300" w:rsidRPr="00E43525">
        <w:rPr>
          <w:rFonts w:ascii="Times New Roman" w:hAnsi="Times New Roman"/>
          <w:lang w:val="uk-UA"/>
        </w:rPr>
        <w:t>МЕРСЕДЕС, РЕНЖ РОВЕР, ЛЕКСУС</w:t>
      </w:r>
      <w:r w:rsidR="00963300">
        <w:rPr>
          <w:rFonts w:ascii="Times New Roman" w:hAnsi="Times New Roman"/>
          <w:lang w:val="uk-UA"/>
        </w:rPr>
        <w:t xml:space="preserve"> (далі  - «Заохочення» або «Знижка»).</w:t>
      </w:r>
    </w:p>
    <w:p w14:paraId="28F1C692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F121F7">
        <w:rPr>
          <w:rFonts w:ascii="Times New Roman" w:hAnsi="Times New Roman"/>
          <w:lang w:val="uk-UA"/>
        </w:rPr>
        <w:t>Кожен Учасник може отримати Заохочення необмежену кількість разів протягом Періоду Акції.</w:t>
      </w:r>
      <w:r>
        <w:rPr>
          <w:rFonts w:ascii="Times New Roman" w:hAnsi="Times New Roman"/>
          <w:lang w:val="uk-UA"/>
        </w:rPr>
        <w:t xml:space="preserve"> </w:t>
      </w:r>
    </w:p>
    <w:p w14:paraId="78D0066E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</w:p>
    <w:p w14:paraId="5F93AB5C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bCs/>
          <w:lang w:val="uk-UA"/>
        </w:rPr>
      </w:pPr>
      <w:r w:rsidRPr="00660818">
        <w:rPr>
          <w:rFonts w:ascii="Times New Roman" w:hAnsi="Times New Roman"/>
          <w:b/>
          <w:lang w:val="uk-UA"/>
        </w:rPr>
        <w:t xml:space="preserve">4. </w:t>
      </w:r>
      <w:r w:rsidRPr="00660818">
        <w:rPr>
          <w:rFonts w:ascii="Times New Roman" w:hAnsi="Times New Roman"/>
          <w:b/>
          <w:bCs/>
          <w:lang w:val="uk-UA"/>
        </w:rPr>
        <w:t>Умови та строки отримання Заохочень Акції</w:t>
      </w:r>
    </w:p>
    <w:p w14:paraId="3F21DCF0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4.1. Фактом отриманням Заохочення Учасником є момент надання Знижки Партнер</w:t>
      </w:r>
      <w:r>
        <w:rPr>
          <w:rFonts w:ascii="Times New Roman" w:hAnsi="Times New Roman"/>
          <w:lang w:val="uk-UA"/>
        </w:rPr>
        <w:t>ом</w:t>
      </w:r>
      <w:r w:rsidRPr="00660818">
        <w:rPr>
          <w:rFonts w:ascii="Times New Roman" w:hAnsi="Times New Roman"/>
          <w:lang w:val="uk-UA"/>
        </w:rPr>
        <w:t xml:space="preserve"> Учаснику.</w:t>
      </w:r>
    </w:p>
    <w:p w14:paraId="6CA9CB8E" w14:textId="1A495824" w:rsidR="00451C0D" w:rsidRPr="00660818" w:rsidRDefault="000A4CE8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4.2. Партнер Акції має право </w:t>
      </w:r>
      <w:r w:rsidR="00451C0D" w:rsidRPr="00660818">
        <w:rPr>
          <w:rFonts w:ascii="Times New Roman" w:hAnsi="Times New Roman"/>
          <w:lang w:val="uk-UA"/>
        </w:rPr>
        <w:t xml:space="preserve">відмовити в участі в Акції особі, яка не виконала/ неналежним чином виконала всі умови участі в Акції, зазначені в цих Правилах. </w:t>
      </w:r>
    </w:p>
    <w:p w14:paraId="48F2E718" w14:textId="6644481C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</w:rPr>
        <w:t>4</w:t>
      </w:r>
      <w:r w:rsidRPr="00660818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3</w:t>
      </w:r>
      <w:r w:rsidRPr="00660818">
        <w:rPr>
          <w:rFonts w:ascii="Times New Roman" w:hAnsi="Times New Roman"/>
          <w:lang w:val="uk-UA"/>
        </w:rPr>
        <w:t>. Замовник/</w:t>
      </w:r>
      <w:r w:rsidR="000A4CE8" w:rsidRPr="00660818">
        <w:rPr>
          <w:rFonts w:ascii="Times New Roman" w:hAnsi="Times New Roman"/>
          <w:lang w:val="uk-UA"/>
        </w:rPr>
        <w:t xml:space="preserve"> </w:t>
      </w:r>
      <w:r w:rsidR="000A4CE8">
        <w:rPr>
          <w:rFonts w:ascii="Times New Roman" w:hAnsi="Times New Roman"/>
          <w:lang w:val="uk-UA"/>
        </w:rPr>
        <w:t xml:space="preserve">Партнер </w:t>
      </w:r>
      <w:r w:rsidRPr="00660818">
        <w:rPr>
          <w:rFonts w:ascii="Times New Roman" w:hAnsi="Times New Roman"/>
          <w:lang w:val="uk-UA"/>
        </w:rPr>
        <w:t xml:space="preserve">не несуть відповідальності за 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</w:t>
      </w:r>
      <w:r w:rsidR="000A4CE8" w:rsidRPr="00660818">
        <w:rPr>
          <w:rFonts w:ascii="Times New Roman" w:hAnsi="Times New Roman"/>
          <w:lang w:val="uk-UA"/>
        </w:rPr>
        <w:t xml:space="preserve">Замовник/ </w:t>
      </w:r>
      <w:r w:rsidR="000A4CE8">
        <w:rPr>
          <w:rFonts w:ascii="Times New Roman" w:hAnsi="Times New Roman"/>
          <w:lang w:val="uk-UA"/>
        </w:rPr>
        <w:t>Партнер</w:t>
      </w:r>
      <w:r w:rsidRPr="00660818">
        <w:rPr>
          <w:rFonts w:ascii="Times New Roman" w:hAnsi="Times New Roman"/>
          <w:lang w:val="uk-UA"/>
        </w:rPr>
        <w:t xml:space="preserve"> </w:t>
      </w:r>
      <w:r w:rsidR="000A4CE8">
        <w:rPr>
          <w:rFonts w:ascii="Times New Roman" w:hAnsi="Times New Roman"/>
          <w:lang w:val="uk-UA"/>
        </w:rPr>
        <w:t>можуть</w:t>
      </w:r>
      <w:r w:rsidRPr="00660818">
        <w:rPr>
          <w:rFonts w:ascii="Times New Roman" w:hAnsi="Times New Roman"/>
          <w:lang w:val="uk-UA"/>
        </w:rPr>
        <w:t xml:space="preserve">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у порядку, передбаченому Розділом 5 цих Правил. </w:t>
      </w:r>
    </w:p>
    <w:p w14:paraId="29985BC3" w14:textId="43E3A379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Замовник</w:t>
      </w:r>
      <w:r w:rsidR="000A4CE8" w:rsidRPr="00660818">
        <w:rPr>
          <w:rFonts w:ascii="Times New Roman" w:hAnsi="Times New Roman"/>
          <w:lang w:val="uk-UA"/>
        </w:rPr>
        <w:t xml:space="preserve"> </w:t>
      </w:r>
      <w:r w:rsidRPr="00660818">
        <w:rPr>
          <w:rFonts w:ascii="Times New Roman" w:hAnsi="Times New Roman"/>
          <w:lang w:val="uk-UA"/>
        </w:rPr>
        <w:t xml:space="preserve">/Партнер звільняються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</w:t>
      </w:r>
      <w:r w:rsidR="000A4CE8">
        <w:rPr>
          <w:rFonts w:ascii="Times New Roman" w:hAnsi="Times New Roman"/>
          <w:lang w:val="uk-UA"/>
        </w:rPr>
        <w:t>Замовника</w:t>
      </w:r>
      <w:r w:rsidRPr="00660818">
        <w:rPr>
          <w:rFonts w:ascii="Times New Roman" w:hAnsi="Times New Roman"/>
          <w:lang w:val="uk-UA"/>
        </w:rPr>
        <w:t>/Партнер</w:t>
      </w:r>
      <w:r w:rsidR="000A4CE8">
        <w:rPr>
          <w:rFonts w:ascii="Times New Roman" w:hAnsi="Times New Roman"/>
          <w:lang w:val="uk-UA"/>
        </w:rPr>
        <w:t>а</w:t>
      </w:r>
      <w:r w:rsidRPr="00660818">
        <w:rPr>
          <w:rFonts w:ascii="Times New Roman" w:hAnsi="Times New Roman"/>
          <w:lang w:val="uk-UA"/>
        </w:rPr>
        <w:t xml:space="preserve"> обставини стосовно залучених ним третіх осіб.</w:t>
      </w:r>
    </w:p>
    <w:p w14:paraId="55050BB9" w14:textId="2A2E8C63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4.</w:t>
      </w:r>
      <w:r>
        <w:rPr>
          <w:rFonts w:ascii="Times New Roman" w:hAnsi="Times New Roman"/>
          <w:lang w:val="uk-UA"/>
        </w:rPr>
        <w:t>4</w:t>
      </w:r>
      <w:r w:rsidR="000A4CE8">
        <w:rPr>
          <w:rFonts w:ascii="Times New Roman" w:hAnsi="Times New Roman"/>
          <w:lang w:val="uk-UA"/>
        </w:rPr>
        <w:t>. Замовник/Партнер</w:t>
      </w:r>
      <w:r w:rsidRPr="00660818">
        <w:rPr>
          <w:rFonts w:ascii="Times New Roman" w:hAnsi="Times New Roman"/>
          <w:lang w:val="uk-UA"/>
        </w:rPr>
        <w:t xml:space="preserve"> не несуть відповідальності за технічні проблеми з передачею даних при використанні каналів зв’язку під час проведення Акції.</w:t>
      </w:r>
    </w:p>
    <w:p w14:paraId="3D9FA7C7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</w:p>
    <w:p w14:paraId="30F44287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  <w:r w:rsidRPr="00660818">
        <w:rPr>
          <w:rFonts w:ascii="Times New Roman" w:hAnsi="Times New Roman"/>
          <w:b/>
          <w:lang w:val="uk-UA"/>
        </w:rPr>
        <w:t>5. Порядок і спосіб інформування про умови Акції</w:t>
      </w:r>
    </w:p>
    <w:p w14:paraId="25A90897" w14:textId="6FEB4942" w:rsidR="00451C0D" w:rsidRPr="00660818" w:rsidRDefault="00451C0D" w:rsidP="00451C0D">
      <w:pPr>
        <w:pStyle w:val="af"/>
        <w:jc w:val="both"/>
        <w:rPr>
          <w:rStyle w:val="ae"/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5.1. Інформування щодо правил та умов Акції здійснюється шляхом розміщення офіційних Правил на Інтернет-сайт</w:t>
      </w:r>
      <w:r w:rsidR="00246050">
        <w:rPr>
          <w:rFonts w:ascii="Times New Roman" w:hAnsi="Times New Roman"/>
          <w:lang w:val="uk-UA"/>
        </w:rPr>
        <w:t>і</w:t>
      </w:r>
      <w:r w:rsidRPr="00660818">
        <w:rPr>
          <w:rFonts w:ascii="Times New Roman" w:hAnsi="Times New Roman"/>
          <w:lang w:val="uk-UA"/>
        </w:rPr>
        <w:t xml:space="preserve"> Замовника </w:t>
      </w:r>
      <w:hyperlink r:id="rId6" w:history="1">
        <w:r w:rsidR="00A042B8" w:rsidRPr="00E43525">
          <w:rPr>
            <w:rStyle w:val="ae"/>
            <w:rFonts w:ascii="Times New Roman" w:hAnsi="Times New Roman"/>
            <w:lang w:val="uk-UA"/>
          </w:rPr>
          <w:t>https://www.mastercard.ua/uk-ua/personal/offers-and-promotions.html</w:t>
        </w:r>
      </w:hyperlink>
      <w:r w:rsidR="000A4CE8">
        <w:rPr>
          <w:rFonts w:ascii="Times New Roman" w:hAnsi="Times New Roman"/>
          <w:lang w:val="uk-UA"/>
        </w:rPr>
        <w:t>.</w:t>
      </w:r>
    </w:p>
    <w:p w14:paraId="60BB50A3" w14:textId="4D0A35E0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</w:rPr>
        <w:t>5</w:t>
      </w:r>
      <w:r w:rsidRPr="00660818">
        <w:rPr>
          <w:rFonts w:ascii="Times New Roman" w:hAnsi="Times New Roman"/>
          <w:lang w:val="uk-UA"/>
        </w:rPr>
        <w:t>.2. Ці Правила можуть бути змінені та/або доповнені Замовником</w:t>
      </w:r>
      <w:r w:rsidR="00FF34A7" w:rsidRPr="00660818">
        <w:rPr>
          <w:rFonts w:ascii="Times New Roman" w:hAnsi="Times New Roman"/>
          <w:lang w:val="uk-UA"/>
        </w:rPr>
        <w:t xml:space="preserve"> </w:t>
      </w:r>
      <w:r w:rsidRPr="00660818">
        <w:rPr>
          <w:rFonts w:ascii="Times New Roman" w:hAnsi="Times New Roman"/>
          <w:lang w:val="uk-UA"/>
        </w:rPr>
        <w:t>/Партнером протягом всього Періоду Акції. Такі зміни та доповнення набувають чинності з моменту розміщення на Інтернет-сайтах, визначених п. 5.1. цих Правил, якщо інше не буде спеціально визначене безпосередньо змінами/доповненнями до цих Правил.</w:t>
      </w:r>
    </w:p>
    <w:p w14:paraId="0D115782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</w:rPr>
      </w:pPr>
    </w:p>
    <w:p w14:paraId="6D56C4FB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b/>
          <w:lang w:val="uk-UA"/>
        </w:rPr>
      </w:pPr>
      <w:r w:rsidRPr="00660818">
        <w:rPr>
          <w:rFonts w:ascii="Times New Roman" w:hAnsi="Times New Roman"/>
          <w:b/>
          <w:lang w:val="uk-UA"/>
        </w:rPr>
        <w:lastRenderedPageBreak/>
        <w:t>6. Інші умови</w:t>
      </w:r>
    </w:p>
    <w:p w14:paraId="34CFB836" w14:textId="08B6B452" w:rsidR="00451C0D" w:rsidRPr="00660818" w:rsidRDefault="00FF34A7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6.1. Замовник</w:t>
      </w:r>
      <w:r w:rsidR="00451C0D" w:rsidRPr="00660818">
        <w:rPr>
          <w:rFonts w:ascii="Times New Roman" w:hAnsi="Times New Roman"/>
          <w:lang w:val="uk-UA"/>
        </w:rPr>
        <w:t>/Партнер не несуть відповідальності за неможливість отримання Заохочення Учасником, що здобув право на отримання Заохочення, у зв’язку з будь-якими обставинами, що знаходяться поза межами контролю Замовника/</w:t>
      </w:r>
      <w:r>
        <w:rPr>
          <w:rFonts w:ascii="Times New Roman" w:hAnsi="Times New Roman"/>
          <w:lang w:val="uk-UA"/>
        </w:rPr>
        <w:t>Партнера</w:t>
      </w:r>
      <w:r w:rsidR="00451C0D" w:rsidRPr="00660818">
        <w:rPr>
          <w:rFonts w:ascii="Times New Roman" w:hAnsi="Times New Roman"/>
          <w:lang w:val="uk-UA"/>
        </w:rPr>
        <w:t>.</w:t>
      </w:r>
    </w:p>
    <w:p w14:paraId="1FDAC02B" w14:textId="77777777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6.2.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Замовником. Рішення Замовника є остаточним та оскарженню не підлягає.</w:t>
      </w:r>
    </w:p>
    <w:p w14:paraId="6083ACA9" w14:textId="0C543E0F" w:rsidR="00451C0D" w:rsidRPr="00660818" w:rsidRDefault="00FF34A7" w:rsidP="00451C0D">
      <w:pPr>
        <w:pStyle w:val="af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6.3</w:t>
      </w:r>
      <w:r w:rsidR="00451C0D" w:rsidRPr="00660818">
        <w:rPr>
          <w:rFonts w:ascii="Times New Roman" w:hAnsi="Times New Roman"/>
          <w:lang w:val="uk-UA"/>
        </w:rPr>
        <w:t xml:space="preserve">. У разі відмови Учасника Акції, що здобув право на отримання Заохочення Акції, від отримання ним заохочення Акції будь-які претензії такого Учасника Акції з цього приводу не приймаються і не розглядаються </w:t>
      </w:r>
      <w:r>
        <w:rPr>
          <w:rFonts w:ascii="Times New Roman" w:hAnsi="Times New Roman"/>
          <w:lang w:val="uk-UA"/>
        </w:rPr>
        <w:t>Замовником/Партнером</w:t>
      </w:r>
      <w:r w:rsidR="00451C0D" w:rsidRPr="00660818">
        <w:rPr>
          <w:rFonts w:ascii="Times New Roman" w:hAnsi="Times New Roman"/>
          <w:lang w:val="uk-UA"/>
        </w:rPr>
        <w:t xml:space="preserve">. </w:t>
      </w:r>
    </w:p>
    <w:p w14:paraId="3683B094" w14:textId="559B3885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6.</w:t>
      </w:r>
      <w:r w:rsidR="00FF34A7">
        <w:rPr>
          <w:rFonts w:ascii="Times New Roman" w:hAnsi="Times New Roman"/>
          <w:lang w:val="uk-UA"/>
        </w:rPr>
        <w:t>4</w:t>
      </w:r>
      <w:r w:rsidRPr="00660818">
        <w:rPr>
          <w:rFonts w:ascii="Times New Roman" w:hAnsi="Times New Roman"/>
          <w:lang w:val="uk-UA"/>
        </w:rPr>
        <w:t xml:space="preserve">. </w:t>
      </w:r>
      <w:r w:rsidR="00FF34A7">
        <w:rPr>
          <w:rFonts w:ascii="Times New Roman" w:hAnsi="Times New Roman"/>
          <w:lang w:val="uk-UA"/>
        </w:rPr>
        <w:t>Замовник</w:t>
      </w:r>
      <w:r w:rsidRPr="00660818">
        <w:rPr>
          <w:rFonts w:ascii="Times New Roman" w:hAnsi="Times New Roman"/>
          <w:lang w:val="uk-UA"/>
        </w:rPr>
        <w:t xml:space="preserve">/Партнер не сплачують Учасникам Акції, які здобули право на отримання Заохочень Акції, жодних компенсацій у випадку неможливості або небажання </w:t>
      </w:r>
      <w:r w:rsidR="00FF34A7">
        <w:rPr>
          <w:rFonts w:ascii="Times New Roman" w:hAnsi="Times New Roman"/>
          <w:lang w:val="uk-UA"/>
        </w:rPr>
        <w:t xml:space="preserve">отримання </w:t>
      </w:r>
      <w:r w:rsidRPr="00660818">
        <w:rPr>
          <w:rFonts w:ascii="Times New Roman" w:hAnsi="Times New Roman"/>
          <w:lang w:val="uk-UA"/>
        </w:rPr>
        <w:t>Заохочення.</w:t>
      </w:r>
    </w:p>
    <w:p w14:paraId="7519E7CB" w14:textId="4DA1FE35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6.</w:t>
      </w:r>
      <w:r w:rsidR="00FF34A7">
        <w:rPr>
          <w:rFonts w:ascii="Times New Roman" w:hAnsi="Times New Roman"/>
          <w:lang w:val="uk-UA"/>
        </w:rPr>
        <w:t>5</w:t>
      </w:r>
      <w:r w:rsidRPr="00660818">
        <w:rPr>
          <w:rFonts w:ascii="Times New Roman" w:hAnsi="Times New Roman"/>
          <w:lang w:val="uk-UA"/>
        </w:rPr>
        <w:t xml:space="preserve">. Під час проведення Акції чи після її </w:t>
      </w:r>
      <w:r w:rsidR="00FF34A7">
        <w:rPr>
          <w:rFonts w:ascii="Times New Roman" w:hAnsi="Times New Roman"/>
          <w:lang w:val="uk-UA"/>
        </w:rPr>
        <w:t xml:space="preserve">закінчення, </w:t>
      </w:r>
      <w:r w:rsidR="00FF34A7" w:rsidRPr="00660818">
        <w:rPr>
          <w:rFonts w:ascii="Times New Roman" w:hAnsi="Times New Roman"/>
          <w:lang w:val="uk-UA"/>
        </w:rPr>
        <w:t>Замовник</w:t>
      </w:r>
      <w:r w:rsidR="00FF34A7">
        <w:rPr>
          <w:rFonts w:ascii="Times New Roman" w:hAnsi="Times New Roman"/>
          <w:lang w:val="uk-UA"/>
        </w:rPr>
        <w:t>/Партнер</w:t>
      </w:r>
      <w:r w:rsidRPr="00660818">
        <w:rPr>
          <w:rFonts w:ascii="Times New Roman" w:hAnsi="Times New Roman"/>
          <w:lang w:val="uk-UA"/>
        </w:rPr>
        <w:t xml:space="preserve"> не зобов’язані листуватися з </w:t>
      </w:r>
      <w:r w:rsidR="00FF34A7">
        <w:rPr>
          <w:rFonts w:ascii="Times New Roman" w:hAnsi="Times New Roman"/>
          <w:lang w:val="uk-UA"/>
        </w:rPr>
        <w:t>У</w:t>
      </w:r>
      <w:r w:rsidRPr="00660818">
        <w:rPr>
          <w:rFonts w:ascii="Times New Roman" w:hAnsi="Times New Roman"/>
          <w:lang w:val="uk-UA"/>
        </w:rPr>
        <w:t>часниками Акції та надавати пояснення в усній чи письмовій формі з питань, що стосуються умов проведення</w:t>
      </w:r>
      <w:r w:rsidR="00FF34A7">
        <w:rPr>
          <w:rFonts w:ascii="Times New Roman" w:hAnsi="Times New Roman"/>
          <w:lang w:val="uk-UA"/>
        </w:rPr>
        <w:t xml:space="preserve"> Акці</w:t>
      </w:r>
      <w:r w:rsidRPr="00660818">
        <w:rPr>
          <w:rFonts w:ascii="Times New Roman" w:hAnsi="Times New Roman"/>
          <w:lang w:val="uk-UA"/>
        </w:rPr>
        <w:t>ї.</w:t>
      </w:r>
    </w:p>
    <w:p w14:paraId="7DDE4244" w14:textId="166E3EDC" w:rsidR="00451C0D" w:rsidRPr="00660818" w:rsidRDefault="00451C0D" w:rsidP="00451C0D">
      <w:pPr>
        <w:pStyle w:val="af"/>
        <w:jc w:val="both"/>
        <w:rPr>
          <w:rFonts w:ascii="Times New Roman" w:hAnsi="Times New Roman"/>
          <w:lang w:val="uk-UA"/>
        </w:rPr>
      </w:pPr>
      <w:r w:rsidRPr="00660818">
        <w:rPr>
          <w:rFonts w:ascii="Times New Roman" w:hAnsi="Times New Roman"/>
          <w:lang w:val="uk-UA"/>
        </w:rPr>
        <w:t>6.</w:t>
      </w:r>
      <w:r w:rsidR="00FF34A7">
        <w:rPr>
          <w:rFonts w:ascii="Times New Roman" w:hAnsi="Times New Roman"/>
          <w:lang w:val="uk-UA"/>
        </w:rPr>
        <w:t>6</w:t>
      </w:r>
      <w:r w:rsidRPr="00660818">
        <w:rPr>
          <w:rFonts w:ascii="Times New Roman" w:hAnsi="Times New Roman"/>
          <w:lang w:val="uk-UA"/>
        </w:rPr>
        <w:t>. Правила затверджені Замовником та діють протягом Періоду Акції.</w:t>
      </w:r>
      <w:r w:rsidRPr="00660818" w:rsidDel="008D7B06">
        <w:rPr>
          <w:rFonts w:ascii="Times New Roman" w:hAnsi="Times New Roman"/>
          <w:lang w:val="uk-UA"/>
        </w:rPr>
        <w:t xml:space="preserve"> </w:t>
      </w:r>
    </w:p>
    <w:sectPr w:rsidR="00451C0D" w:rsidRPr="00660818" w:rsidSect="00451C0D">
      <w:type w:val="continuous"/>
      <w:pgSz w:w="11910" w:h="16840"/>
      <w:pgMar w:top="880" w:right="460" w:bottom="280" w:left="1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145E"/>
    <w:multiLevelType w:val="multilevel"/>
    <w:tmpl w:val="6CF20588"/>
    <w:lvl w:ilvl="0">
      <w:start w:val="1"/>
      <w:numFmt w:val="decimal"/>
      <w:lvlText w:val="%1."/>
      <w:lvlJc w:val="left"/>
      <w:pPr>
        <w:ind w:left="31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" w:hanging="6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543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5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7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2" w:hanging="680"/>
      </w:pPr>
      <w:rPr>
        <w:rFonts w:hint="default"/>
        <w:lang w:val="ru-RU" w:eastAsia="ru-RU" w:bidi="ru-RU"/>
      </w:rPr>
    </w:lvl>
  </w:abstractNum>
  <w:abstractNum w:abstractNumId="1" w15:restartNumberingAfterBreak="0">
    <w:nsid w:val="78052B27"/>
    <w:multiLevelType w:val="multilevel"/>
    <w:tmpl w:val="321E1412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0"/>
      </w:rPr>
    </w:lvl>
    <w:lvl w:ilvl="1">
      <w:start w:val="1"/>
      <w:numFmt w:val="decimal"/>
      <w:lvlText w:val="%1.%2."/>
      <w:lvlJc w:val="left"/>
      <w:pPr>
        <w:ind w:left="5314" w:hanging="353"/>
      </w:pPr>
      <w:rPr>
        <w:rFonts w:ascii="Times New Roman" w:eastAsia="Times New Roman" w:hAnsi="Times New Roman" w:hint="default"/>
        <w:b/>
        <w:bCs/>
        <w:i w:val="0"/>
        <w:spacing w:val="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02"/>
      </w:pPr>
      <w:rPr>
        <w:rFonts w:ascii="Times New Roman" w:eastAsia="Times New Roman" w:hAnsi="Times New Roman" w:hint="default"/>
        <w:b w:val="0"/>
        <w:bCs/>
        <w:spacing w:val="1"/>
        <w:w w:val="99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653"/>
      </w:pPr>
      <w:rPr>
        <w:rFonts w:hint="default"/>
      </w:rPr>
    </w:lvl>
  </w:abstractNum>
  <w:abstractNum w:abstractNumId="2" w15:restartNumberingAfterBreak="0">
    <w:nsid w:val="7E6A7D82"/>
    <w:multiLevelType w:val="hybridMultilevel"/>
    <w:tmpl w:val="7EC4A530"/>
    <w:lvl w:ilvl="0" w:tplc="B024D090">
      <w:numFmt w:val="bullet"/>
      <w:lvlText w:val="-"/>
      <w:lvlJc w:val="left"/>
      <w:pPr>
        <w:ind w:left="11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E266414">
      <w:numFmt w:val="bullet"/>
      <w:lvlText w:val="•"/>
      <w:lvlJc w:val="left"/>
      <w:pPr>
        <w:ind w:left="1140" w:hanging="284"/>
      </w:pPr>
      <w:rPr>
        <w:rFonts w:hint="default"/>
        <w:lang w:val="ru-RU" w:eastAsia="ru-RU" w:bidi="ru-RU"/>
      </w:rPr>
    </w:lvl>
    <w:lvl w:ilvl="2" w:tplc="E4C4C2D0">
      <w:numFmt w:val="bullet"/>
      <w:lvlText w:val="•"/>
      <w:lvlJc w:val="left"/>
      <w:pPr>
        <w:ind w:left="2161" w:hanging="284"/>
      </w:pPr>
      <w:rPr>
        <w:rFonts w:hint="default"/>
        <w:lang w:val="ru-RU" w:eastAsia="ru-RU" w:bidi="ru-RU"/>
      </w:rPr>
    </w:lvl>
    <w:lvl w:ilvl="3" w:tplc="3FC85576">
      <w:numFmt w:val="bullet"/>
      <w:lvlText w:val="•"/>
      <w:lvlJc w:val="left"/>
      <w:pPr>
        <w:ind w:left="3181" w:hanging="284"/>
      </w:pPr>
      <w:rPr>
        <w:rFonts w:hint="default"/>
        <w:lang w:val="ru-RU" w:eastAsia="ru-RU" w:bidi="ru-RU"/>
      </w:rPr>
    </w:lvl>
    <w:lvl w:ilvl="4" w:tplc="22C8A952">
      <w:numFmt w:val="bullet"/>
      <w:lvlText w:val="•"/>
      <w:lvlJc w:val="left"/>
      <w:pPr>
        <w:ind w:left="4202" w:hanging="284"/>
      </w:pPr>
      <w:rPr>
        <w:rFonts w:hint="default"/>
        <w:lang w:val="ru-RU" w:eastAsia="ru-RU" w:bidi="ru-RU"/>
      </w:rPr>
    </w:lvl>
    <w:lvl w:ilvl="5" w:tplc="5C408E10">
      <w:numFmt w:val="bullet"/>
      <w:lvlText w:val="•"/>
      <w:lvlJc w:val="left"/>
      <w:pPr>
        <w:ind w:left="5223" w:hanging="284"/>
      </w:pPr>
      <w:rPr>
        <w:rFonts w:hint="default"/>
        <w:lang w:val="ru-RU" w:eastAsia="ru-RU" w:bidi="ru-RU"/>
      </w:rPr>
    </w:lvl>
    <w:lvl w:ilvl="6" w:tplc="8E062168">
      <w:numFmt w:val="bullet"/>
      <w:lvlText w:val="•"/>
      <w:lvlJc w:val="left"/>
      <w:pPr>
        <w:ind w:left="6243" w:hanging="284"/>
      </w:pPr>
      <w:rPr>
        <w:rFonts w:hint="default"/>
        <w:lang w:val="ru-RU" w:eastAsia="ru-RU" w:bidi="ru-RU"/>
      </w:rPr>
    </w:lvl>
    <w:lvl w:ilvl="7" w:tplc="F912D81A">
      <w:numFmt w:val="bullet"/>
      <w:lvlText w:val="•"/>
      <w:lvlJc w:val="left"/>
      <w:pPr>
        <w:ind w:left="7264" w:hanging="284"/>
      </w:pPr>
      <w:rPr>
        <w:rFonts w:hint="default"/>
        <w:lang w:val="ru-RU" w:eastAsia="ru-RU" w:bidi="ru-RU"/>
      </w:rPr>
    </w:lvl>
    <w:lvl w:ilvl="8" w:tplc="139454EC">
      <w:numFmt w:val="bullet"/>
      <w:lvlText w:val="•"/>
      <w:lvlJc w:val="left"/>
      <w:pPr>
        <w:ind w:left="8285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37"/>
    <w:rsid w:val="00017E1F"/>
    <w:rsid w:val="000A4CE8"/>
    <w:rsid w:val="000E4DAE"/>
    <w:rsid w:val="001D69C5"/>
    <w:rsid w:val="001E2BBF"/>
    <w:rsid w:val="0020554E"/>
    <w:rsid w:val="002154FD"/>
    <w:rsid w:val="00242459"/>
    <w:rsid w:val="00246050"/>
    <w:rsid w:val="00251479"/>
    <w:rsid w:val="002C32F4"/>
    <w:rsid w:val="003637DA"/>
    <w:rsid w:val="00426C6F"/>
    <w:rsid w:val="00451C0D"/>
    <w:rsid w:val="005D657A"/>
    <w:rsid w:val="00646C30"/>
    <w:rsid w:val="00722812"/>
    <w:rsid w:val="00731F6A"/>
    <w:rsid w:val="007A0C18"/>
    <w:rsid w:val="007E2333"/>
    <w:rsid w:val="007F1429"/>
    <w:rsid w:val="00852748"/>
    <w:rsid w:val="00932FE9"/>
    <w:rsid w:val="00954EBF"/>
    <w:rsid w:val="00963300"/>
    <w:rsid w:val="009E70A9"/>
    <w:rsid w:val="00A042B8"/>
    <w:rsid w:val="00A13A81"/>
    <w:rsid w:val="00AC6F24"/>
    <w:rsid w:val="00B07A1B"/>
    <w:rsid w:val="00B454F2"/>
    <w:rsid w:val="00C04AC5"/>
    <w:rsid w:val="00C40782"/>
    <w:rsid w:val="00CA59EF"/>
    <w:rsid w:val="00D57AE4"/>
    <w:rsid w:val="00D92E37"/>
    <w:rsid w:val="00DB0116"/>
    <w:rsid w:val="00DB1546"/>
    <w:rsid w:val="00DD3A33"/>
    <w:rsid w:val="00E43525"/>
    <w:rsid w:val="00E72A34"/>
    <w:rsid w:val="00ED0A04"/>
    <w:rsid w:val="00F121F7"/>
    <w:rsid w:val="00F65C54"/>
    <w:rsid w:val="00F77AA1"/>
    <w:rsid w:val="00FB13DC"/>
    <w:rsid w:val="00FD52FE"/>
    <w:rsid w:val="00FE734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BD1C"/>
  <w15:docId w15:val="{D0B89A53-13B1-4EAE-8D51-F8CD118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66" w:right="1487"/>
      <w:jc w:val="center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spacing w:line="228" w:lineRule="exact"/>
      <w:ind w:left="315" w:hanging="201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  <w:pPr>
      <w:ind w:left="11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20" w:line="216" w:lineRule="exact"/>
      <w:ind w:left="107"/>
    </w:pPr>
  </w:style>
  <w:style w:type="character" w:styleId="a5">
    <w:name w:val="annotation reference"/>
    <w:basedOn w:val="a0"/>
    <w:uiPriority w:val="99"/>
    <w:semiHidden/>
    <w:unhideWhenUsed/>
    <w:rsid w:val="00DB01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01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0116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01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0116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B01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116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c">
    <w:name w:val="Revision"/>
    <w:hidden/>
    <w:uiPriority w:val="99"/>
    <w:semiHidden/>
    <w:rsid w:val="00B454F2"/>
    <w:pPr>
      <w:widowControl/>
      <w:autoSpaceDE/>
      <w:autoSpaceDN/>
    </w:pPr>
    <w:rPr>
      <w:rFonts w:ascii="Arial" w:eastAsia="Arial" w:hAnsi="Arial" w:cs="Arial"/>
      <w:lang w:val="ru-RU" w:eastAsia="ru-RU" w:bidi="ru-RU"/>
    </w:rPr>
  </w:style>
  <w:style w:type="table" w:styleId="ad">
    <w:name w:val="Table Grid"/>
    <w:basedOn w:val="a1"/>
    <w:uiPriority w:val="39"/>
    <w:rsid w:val="009E70A9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70A9"/>
    <w:rPr>
      <w:color w:val="0000FF"/>
      <w:u w:val="single"/>
    </w:rPr>
  </w:style>
  <w:style w:type="paragraph" w:styleId="af">
    <w:name w:val="No Spacing"/>
    <w:uiPriority w:val="1"/>
    <w:qFormat/>
    <w:rsid w:val="00451C0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51C0D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tercard.ua/uk-ua/personal/offers-and-promo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B65C-7669-4B0C-90A3-855D1249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Denisova</dc:creator>
  <cp:lastModifiedBy>Igor Boyko</cp:lastModifiedBy>
  <cp:revision>7</cp:revision>
  <dcterms:created xsi:type="dcterms:W3CDTF">2020-10-22T13:51:00Z</dcterms:created>
  <dcterms:modified xsi:type="dcterms:W3CDTF">2020-11-05T07:21:00Z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