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D9" w:rsidRPr="009630FC" w:rsidRDefault="003A2AD9" w:rsidP="000646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963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Перелік документів, що надається Страховою компанією для акредитації</w:t>
      </w:r>
    </w:p>
    <w:p w:rsidR="003A2AD9" w:rsidRPr="00BD5C53" w:rsidRDefault="003A2AD9" w:rsidP="003A2AD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</w:pPr>
    </w:p>
    <w:p w:rsidR="000646D3" w:rsidRPr="000646D3" w:rsidRDefault="000646D3" w:rsidP="000646D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Страхова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надає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зручний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(поштою,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кур’єром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, через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відділення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особисто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страховими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компаніями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наступні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,Bold"/>
          <w:sz w:val="24"/>
          <w:szCs w:val="24"/>
          <w:lang w:eastAsia="uk-UA"/>
        </w:rPr>
      </w:pPr>
      <w:r w:rsidRPr="00214503">
        <w:rPr>
          <w:rFonts w:eastAsia="TimesNewRoman"/>
          <w:b/>
          <w:sz w:val="24"/>
          <w:szCs w:val="24"/>
          <w:lang w:eastAsia="uk-UA"/>
        </w:rPr>
        <w:t>Лист-пропозиція</w:t>
      </w:r>
      <w:r w:rsidRPr="00214503">
        <w:rPr>
          <w:rFonts w:eastAsia="TimesNewRoman"/>
          <w:sz w:val="24"/>
          <w:szCs w:val="24"/>
          <w:lang w:eastAsia="uk-UA"/>
        </w:rPr>
        <w:t xml:space="preserve"> щодо співпраці із зазначенням бажаних напрямків діяльності (у вільній формі);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bCs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>Опитувальний лист</w:t>
      </w:r>
      <w:r w:rsidRPr="00214503">
        <w:rPr>
          <w:sz w:val="24"/>
          <w:szCs w:val="24"/>
        </w:rPr>
        <w:t xml:space="preserve"> юридичної особи за формою, визначеною Програмою здійснення належної перевірки клієнтів АКБ «ІНДУСТРІАЛБАНК» ідентифікації, верифікації та вивчення клієнтів Банку, проводиться її ідентифікація та верифікація (</w:t>
      </w:r>
      <w:r w:rsidRPr="00214503">
        <w:rPr>
          <w:i/>
          <w:sz w:val="24"/>
          <w:szCs w:val="24"/>
        </w:rPr>
        <w:t>Оригінал, засвідчений підписом керівника юридичної особи і печаткою юридичної особи (за наявності)</w:t>
      </w:r>
      <w:r w:rsidRPr="00214503">
        <w:rPr>
          <w:sz w:val="24"/>
          <w:szCs w:val="24"/>
        </w:rPr>
        <w:t>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14503">
        <w:rPr>
          <w:b/>
          <w:sz w:val="24"/>
          <w:szCs w:val="24"/>
        </w:rPr>
        <w:t xml:space="preserve">Документи, що містять відомості про структуру власності СК, </w:t>
      </w:r>
      <w:r w:rsidRPr="00214503">
        <w:rPr>
          <w:sz w:val="24"/>
          <w:szCs w:val="24"/>
        </w:rPr>
        <w:t xml:space="preserve">на підставі якої (яких) Банк може встановити всіх наявних кінцевих </w:t>
      </w:r>
      <w:proofErr w:type="spellStart"/>
      <w:r w:rsidRPr="00214503">
        <w:rPr>
          <w:sz w:val="24"/>
          <w:szCs w:val="24"/>
        </w:rPr>
        <w:t>бенефіціарних</w:t>
      </w:r>
      <w:proofErr w:type="spellEnd"/>
      <w:r w:rsidRPr="00214503">
        <w:rPr>
          <w:sz w:val="24"/>
          <w:szCs w:val="24"/>
        </w:rPr>
        <w:t xml:space="preserve"> власників (контролерів) або факт їх відсутності (наприклад, витяг з реєстру власників іменних цінних паперів, схема структури власності клієнта тощо). (</w:t>
      </w:r>
      <w:r w:rsidRPr="00214503">
        <w:rPr>
          <w:i/>
          <w:sz w:val="24"/>
          <w:szCs w:val="24"/>
        </w:rPr>
        <w:t>Оригінал документа, засвідчений підписом керівника та відбитком печатки (за наявності) юридичної особи).</w:t>
      </w:r>
    </w:p>
    <w:p w:rsidR="000646D3" w:rsidRPr="00214503" w:rsidRDefault="000646D3" w:rsidP="000646D3">
      <w:pPr>
        <w:pStyle w:val="a3"/>
        <w:tabs>
          <w:tab w:val="left" w:pos="0"/>
        </w:tabs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sz w:val="24"/>
          <w:szCs w:val="24"/>
        </w:rPr>
        <w:t>Інформація про структуру власності СК надається за формою, визначеною Програмою здійснення належної перевірки клієнтів АКБ «ІНДУСТРІАЛБАНК»</w:t>
      </w:r>
      <w:r w:rsidRPr="00214503" w:rsidDel="00C02E65">
        <w:rPr>
          <w:sz w:val="24"/>
          <w:szCs w:val="24"/>
        </w:rPr>
        <w:t xml:space="preserve"> </w:t>
      </w:r>
      <w:r w:rsidRPr="00214503">
        <w:rPr>
          <w:b/>
          <w:bCs/>
          <w:sz w:val="24"/>
          <w:szCs w:val="24"/>
        </w:rPr>
        <w:t>Установчий документ СК</w:t>
      </w:r>
      <w:r w:rsidRPr="00214503">
        <w:rPr>
          <w:bCs/>
          <w:sz w:val="24"/>
          <w:szCs w:val="24"/>
        </w:rPr>
        <w:t xml:space="preserve"> (статут / засновницький договір / установчий акт / положення) </w:t>
      </w:r>
      <w:r w:rsidRPr="00214503">
        <w:rPr>
          <w:bCs/>
          <w:i/>
          <w:sz w:val="24"/>
          <w:szCs w:val="24"/>
        </w:rPr>
        <w:t>–</w:t>
      </w:r>
      <w:r w:rsidRPr="00214503">
        <w:rPr>
          <w:i/>
          <w:sz w:val="24"/>
          <w:szCs w:val="24"/>
        </w:rPr>
        <w:t xml:space="preserve"> засвідчена копія</w:t>
      </w:r>
      <w:r w:rsidRPr="00214503">
        <w:rPr>
          <w:bCs/>
          <w:i/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 xml:space="preserve">Свідоцтво про державну реєстрацію юридичної особи </w:t>
      </w:r>
      <w:r w:rsidRPr="00214503">
        <w:rPr>
          <w:sz w:val="24"/>
          <w:szCs w:val="24"/>
        </w:rPr>
        <w:t xml:space="preserve">– </w:t>
      </w:r>
      <w:r w:rsidRPr="00214503">
        <w:rPr>
          <w:i/>
          <w:sz w:val="24"/>
          <w:szCs w:val="24"/>
        </w:rPr>
        <w:t>засвідчена копія;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 xml:space="preserve">Свідоцтво про реєстрацію фінансової установи </w:t>
      </w:r>
      <w:r w:rsidRPr="00214503">
        <w:rPr>
          <w:sz w:val="24"/>
          <w:szCs w:val="24"/>
        </w:rPr>
        <w:t xml:space="preserve">– </w:t>
      </w:r>
      <w:r w:rsidRPr="00214503">
        <w:rPr>
          <w:i/>
          <w:sz w:val="24"/>
          <w:szCs w:val="24"/>
        </w:rPr>
        <w:t>засвідчена копія;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14503">
        <w:rPr>
          <w:sz w:val="24"/>
          <w:szCs w:val="24"/>
        </w:rPr>
        <w:t>Копія документу(</w:t>
      </w:r>
      <w:proofErr w:type="spellStart"/>
      <w:r w:rsidRPr="00214503">
        <w:rPr>
          <w:sz w:val="24"/>
          <w:szCs w:val="24"/>
        </w:rPr>
        <w:t>ів</w:t>
      </w:r>
      <w:proofErr w:type="spellEnd"/>
      <w:r w:rsidRPr="00214503">
        <w:rPr>
          <w:sz w:val="24"/>
          <w:szCs w:val="24"/>
        </w:rPr>
        <w:t>), що підтверджує(</w:t>
      </w:r>
      <w:proofErr w:type="spellStart"/>
      <w:r w:rsidRPr="00214503">
        <w:rPr>
          <w:sz w:val="24"/>
          <w:szCs w:val="24"/>
        </w:rPr>
        <w:t>ють</w:t>
      </w:r>
      <w:proofErr w:type="spellEnd"/>
      <w:r w:rsidRPr="00214503">
        <w:rPr>
          <w:sz w:val="24"/>
          <w:szCs w:val="24"/>
        </w:rPr>
        <w:t xml:space="preserve">) повноваження уповноважених осіб СК, що мають право підпису, засвідчені печаткою СК (за наявності) та підписом посадової особи, уповноваженої на засвідчення відповідності копії документів до оригіналу (протокол </w:t>
      </w:r>
      <w:r w:rsidRPr="00214503">
        <w:rPr>
          <w:b/>
          <w:sz w:val="24"/>
          <w:szCs w:val="24"/>
        </w:rPr>
        <w:t>органу управління СК</w:t>
      </w:r>
      <w:r w:rsidRPr="00214503">
        <w:rPr>
          <w:sz w:val="24"/>
          <w:szCs w:val="24"/>
        </w:rPr>
        <w:t xml:space="preserve"> (загальних зборів засновників / акціонерів, засідання спостережної ради), </w:t>
      </w:r>
      <w:r w:rsidRPr="00214503">
        <w:rPr>
          <w:b/>
          <w:sz w:val="24"/>
          <w:szCs w:val="24"/>
        </w:rPr>
        <w:t>накази про призначення на посади</w:t>
      </w:r>
      <w:r w:rsidRPr="00214503">
        <w:rPr>
          <w:sz w:val="24"/>
          <w:szCs w:val="24"/>
        </w:rPr>
        <w:t xml:space="preserve"> уповноважених осіб, </w:t>
      </w:r>
      <w:r w:rsidRPr="00214503">
        <w:rPr>
          <w:b/>
          <w:sz w:val="24"/>
          <w:szCs w:val="24"/>
        </w:rPr>
        <w:t>довіреності</w:t>
      </w:r>
      <w:r w:rsidRPr="00214503">
        <w:rPr>
          <w:sz w:val="24"/>
          <w:szCs w:val="24"/>
        </w:rPr>
        <w:t xml:space="preserve">) </w:t>
      </w:r>
      <w:r w:rsidRPr="00214503">
        <w:rPr>
          <w:i/>
          <w:sz w:val="24"/>
          <w:szCs w:val="24"/>
        </w:rPr>
        <w:t>(Копії протоколу, наказів та довіреностей,</w:t>
      </w:r>
      <w:r w:rsidRPr="00214503">
        <w:rPr>
          <w:sz w:val="24"/>
          <w:szCs w:val="24"/>
        </w:rPr>
        <w:t xml:space="preserve"> </w:t>
      </w:r>
      <w:r w:rsidRPr="00214503">
        <w:rPr>
          <w:i/>
          <w:sz w:val="24"/>
          <w:szCs w:val="24"/>
        </w:rPr>
        <w:t>засвідчені підписом керівника та відбитком печатки (за наявності) СК)</w:t>
      </w:r>
      <w:r w:rsidRPr="00214503">
        <w:rPr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>Копії ліцензій</w:t>
      </w:r>
      <w:r w:rsidRPr="00214503">
        <w:rPr>
          <w:sz w:val="24"/>
          <w:szCs w:val="24"/>
        </w:rPr>
        <w:t xml:space="preserve"> на провадження відповідних видів страхування - </w:t>
      </w:r>
      <w:r w:rsidRPr="00214503">
        <w:rPr>
          <w:i/>
          <w:sz w:val="24"/>
          <w:szCs w:val="24"/>
        </w:rPr>
        <w:t>засвідчені копії;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14503">
        <w:rPr>
          <w:b/>
          <w:sz w:val="24"/>
          <w:szCs w:val="24"/>
        </w:rPr>
        <w:t>Паспорт</w:t>
      </w:r>
      <w:r w:rsidRPr="00214503">
        <w:rPr>
          <w:sz w:val="24"/>
          <w:szCs w:val="24"/>
        </w:rPr>
        <w:t xml:space="preserve"> (у т.ч. виготовлений у форматі </w:t>
      </w:r>
      <w:r w:rsidRPr="00214503">
        <w:rPr>
          <w:b/>
          <w:sz w:val="24"/>
          <w:szCs w:val="24"/>
        </w:rPr>
        <w:t>ID-картки</w:t>
      </w:r>
      <w:r w:rsidRPr="00214503">
        <w:rPr>
          <w:sz w:val="24"/>
          <w:szCs w:val="24"/>
        </w:rPr>
        <w:t xml:space="preserve">) або інший документ, що посвідчує особу та відповідно до законодавства України може бути використаним на території України для укладення правочинів, та </w:t>
      </w:r>
      <w:r w:rsidRPr="00214503">
        <w:rPr>
          <w:b/>
          <w:sz w:val="24"/>
          <w:szCs w:val="24"/>
        </w:rPr>
        <w:t>документ,</w:t>
      </w:r>
      <w:r w:rsidRPr="00214503">
        <w:rPr>
          <w:sz w:val="24"/>
          <w:szCs w:val="24"/>
        </w:rPr>
        <w:t xml:space="preserve"> що засвідчує присвоєння </w:t>
      </w:r>
      <w:r w:rsidRPr="00214503">
        <w:rPr>
          <w:b/>
          <w:sz w:val="24"/>
          <w:szCs w:val="24"/>
        </w:rPr>
        <w:t>реєстраційного номера облікової картки платника податків України</w:t>
      </w:r>
      <w:r w:rsidRPr="00214503">
        <w:rPr>
          <w:sz w:val="24"/>
          <w:szCs w:val="24"/>
        </w:rPr>
        <w:t xml:space="preserve"> (у разі його наявності) </w:t>
      </w:r>
      <w:r w:rsidRPr="00214503">
        <w:rPr>
          <w:b/>
          <w:sz w:val="24"/>
          <w:szCs w:val="24"/>
        </w:rPr>
        <w:t>уповноважених осіб СК</w:t>
      </w:r>
      <w:r w:rsidRPr="00214503">
        <w:rPr>
          <w:sz w:val="24"/>
          <w:szCs w:val="24"/>
        </w:rPr>
        <w:t xml:space="preserve"> (</w:t>
      </w:r>
      <w:r w:rsidRPr="00214503">
        <w:rPr>
          <w:i/>
          <w:sz w:val="24"/>
          <w:szCs w:val="24"/>
        </w:rPr>
        <w:t>Копії відповідних сторінок документа, виготовлених з оригіналу, засвідчені підписами власника документа</w:t>
      </w:r>
      <w:r w:rsidRPr="00214503">
        <w:rPr>
          <w:sz w:val="24"/>
          <w:szCs w:val="24"/>
        </w:rPr>
        <w:t>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14503">
        <w:rPr>
          <w:rFonts w:eastAsia="Arial Unicode MS"/>
          <w:b/>
          <w:sz w:val="24"/>
          <w:szCs w:val="24"/>
        </w:rPr>
        <w:t>Документи про фінансовий стан страхової компанії</w:t>
      </w:r>
      <w:r w:rsidRPr="00214503">
        <w:rPr>
          <w:rFonts w:eastAsia="Arial Unicode MS"/>
          <w:sz w:val="24"/>
          <w:szCs w:val="24"/>
        </w:rPr>
        <w:t>:</w:t>
      </w:r>
    </w:p>
    <w:p w:rsidR="000646D3" w:rsidRPr="00BA06AF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AF">
        <w:rPr>
          <w:rFonts w:ascii="Times New Roman" w:eastAsia="Arial Unicode MS" w:hAnsi="Times New Roman" w:cs="Times New Roman"/>
          <w:sz w:val="24"/>
          <w:szCs w:val="24"/>
        </w:rPr>
        <w:t>Форма № 1 (Баланс (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стан) 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та за один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6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06A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формат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файлів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СК, бухгалтером 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>;</w:t>
      </w:r>
    </w:p>
    <w:p w:rsidR="000646D3" w:rsidRPr="00BA06AF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AF">
        <w:rPr>
          <w:rFonts w:ascii="Times New Roman" w:eastAsia="Arial Unicode MS" w:hAnsi="Times New Roman" w:cs="Times New Roman"/>
          <w:sz w:val="24"/>
          <w:szCs w:val="24"/>
        </w:rPr>
        <w:t>Форма № 2 (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Звіт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про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фінансові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результати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BA06A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та за один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6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06A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формат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файлів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СК, бухгалтером 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>;</w:t>
      </w:r>
    </w:p>
    <w:p w:rsidR="000646D3" w:rsidRPr="00BA06AF" w:rsidRDefault="000646D3" w:rsidP="000646D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BA06AF">
        <w:rPr>
          <w:rFonts w:ascii="Times New Roman" w:eastAsia="Arial Unicode MS" w:hAnsi="Times New Roman" w:cs="Times New Roman"/>
          <w:color w:val="0000FF"/>
          <w:sz w:val="24"/>
          <w:szCs w:val="24"/>
        </w:rPr>
        <w:t>Звітність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страховика </w:t>
      </w:r>
      <w:r w:rsidRPr="00BA06A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та за один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6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06A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згідно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Постановою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НБУ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від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25.11.2021 р. № 123 «Про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затвердження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Правил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складання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та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подання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звітності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учасниками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ринку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небанківських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фінансових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послуг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до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Національного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банку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України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Pr="00BA06A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формат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файлів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BA06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06AF">
        <w:rPr>
          <w:rFonts w:ascii="Times New Roman" w:hAnsi="Times New Roman" w:cs="Times New Roman"/>
          <w:sz w:val="24"/>
          <w:szCs w:val="24"/>
        </w:rPr>
        <w:t>ідписаний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СК, бухгалтером за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>;</w:t>
      </w:r>
    </w:p>
    <w:p w:rsidR="000646D3" w:rsidRPr="00BA06AF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Пояснювальна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записка до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звітних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eastAsia="Arial Unicode MS" w:hAnsi="Times New Roman" w:cs="Times New Roman"/>
          <w:sz w:val="24"/>
          <w:szCs w:val="24"/>
        </w:rPr>
        <w:t>даних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 xml:space="preserve"> страховика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за один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AF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BA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6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06A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A06AF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A06AF">
        <w:rPr>
          <w:sz w:val="24"/>
          <w:szCs w:val="24"/>
        </w:rPr>
        <w:t>Аудиторський звіт за останній календарн</w:t>
      </w:r>
      <w:r w:rsidRPr="00214503">
        <w:rPr>
          <w:sz w:val="24"/>
          <w:szCs w:val="24"/>
        </w:rPr>
        <w:t>ий рік;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214503">
        <w:rPr>
          <w:sz w:val="24"/>
          <w:szCs w:val="24"/>
        </w:rPr>
        <w:t>Інформація щодо наявності у страхової компанії рейтингу уповноваженого рейтингового агентства (за Національною рейтинговою шкалою) або міжнародного рейтингового агентства на актуальну дату);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214503">
        <w:rPr>
          <w:sz w:val="24"/>
          <w:szCs w:val="24"/>
        </w:rPr>
        <w:t>Розшифровка окремих статей балансу СК за останній звітний період і за один останній календарний рік у разі необхідності;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>Інформація про умови страхування у СК (правила страхування, приклади типових договорів страхування, страхові тарифи тощо);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>Пояснення, необхідність у яких може виникнути при проведенні аналізу фінансового стану компанії (можуть бути запитані Банком додатково);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after="120"/>
        <w:contextualSpacing w:val="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 xml:space="preserve"> Інші документи (за необхідності).</w:t>
      </w:r>
    </w:p>
    <w:p w:rsidR="004D71AC" w:rsidRPr="00AF12AF" w:rsidRDefault="004D71AC" w:rsidP="00AF12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D71AC" w:rsidRPr="00AF12AF" w:rsidSect="00E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3B66"/>
    <w:multiLevelType w:val="hybridMultilevel"/>
    <w:tmpl w:val="F56E0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A142ED8"/>
    <w:multiLevelType w:val="hybridMultilevel"/>
    <w:tmpl w:val="BF827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D9"/>
    <w:rsid w:val="000646D3"/>
    <w:rsid w:val="001567EA"/>
    <w:rsid w:val="00177B68"/>
    <w:rsid w:val="003A2AD9"/>
    <w:rsid w:val="0041035F"/>
    <w:rsid w:val="004D71AC"/>
    <w:rsid w:val="005B5521"/>
    <w:rsid w:val="007323BA"/>
    <w:rsid w:val="009630FC"/>
    <w:rsid w:val="0098279E"/>
    <w:rsid w:val="00AF12AF"/>
    <w:rsid w:val="00BA06AF"/>
    <w:rsid w:val="00C567D0"/>
    <w:rsid w:val="00D371B2"/>
    <w:rsid w:val="00DA7433"/>
    <w:rsid w:val="00E6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Абзац списка Знак"/>
    <w:link w:val="a3"/>
    <w:locked/>
    <w:rsid w:val="00AF12A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___</cp:lastModifiedBy>
  <cp:revision>2</cp:revision>
  <dcterms:created xsi:type="dcterms:W3CDTF">2025-06-02T06:27:00Z</dcterms:created>
  <dcterms:modified xsi:type="dcterms:W3CDTF">2025-06-02T06:27:00Z</dcterms:modified>
</cp:coreProperties>
</file>